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C2" w:rsidRPr="004D53C2" w:rsidRDefault="004D53C2" w:rsidP="004D5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C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D53C2" w:rsidRPr="004D53C2" w:rsidRDefault="004D53C2" w:rsidP="004D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D53C2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53C2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D53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D53C2" w:rsidRPr="004D53C2" w:rsidRDefault="004D53C2" w:rsidP="004D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3C2"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</w:p>
    <w:p w:rsidR="004D53C2" w:rsidRPr="004D53C2" w:rsidRDefault="004D53C2" w:rsidP="004D5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C2">
        <w:rPr>
          <w:rFonts w:ascii="Times New Roman" w:hAnsi="Times New Roman" w:cs="Times New Roman"/>
          <w:b/>
          <w:sz w:val="28"/>
          <w:szCs w:val="28"/>
        </w:rPr>
        <w:t>«Развитие элементарных математических навыков»</w:t>
      </w:r>
    </w:p>
    <w:p w:rsidR="004D53C2" w:rsidRDefault="004D53C2" w:rsidP="004D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3C2" w:rsidRPr="004D53C2" w:rsidRDefault="004D53C2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D53C2">
        <w:rPr>
          <w:rFonts w:ascii="Times New Roman" w:hAnsi="Times New Roman" w:cs="Times New Roman"/>
          <w:sz w:val="24"/>
          <w:szCs w:val="28"/>
        </w:rPr>
        <w:t>Возраст обучающихся: 5-7 лет</w:t>
      </w:r>
    </w:p>
    <w:p w:rsidR="004D53C2" w:rsidRPr="004D53C2" w:rsidRDefault="004D53C2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D53C2">
        <w:rPr>
          <w:rFonts w:ascii="Times New Roman" w:hAnsi="Times New Roman" w:cs="Times New Roman"/>
          <w:sz w:val="24"/>
          <w:szCs w:val="28"/>
        </w:rPr>
        <w:t>Срок реализации программы – 1 год</w:t>
      </w:r>
    </w:p>
    <w:p w:rsidR="004D53C2" w:rsidRPr="00E35561" w:rsidRDefault="004D53C2" w:rsidP="004D53C2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"/>
        <w:gridCol w:w="2961"/>
        <w:gridCol w:w="1526"/>
        <w:gridCol w:w="1046"/>
        <w:gridCol w:w="1320"/>
        <w:gridCol w:w="2203"/>
      </w:tblGrid>
      <w:tr w:rsidR="004D53C2" w:rsidRPr="004D53C2" w:rsidTr="00D46AED">
        <w:tc>
          <w:tcPr>
            <w:tcW w:w="691" w:type="dxa"/>
            <w:vMerge w:val="restart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№</w:t>
            </w:r>
          </w:p>
        </w:tc>
        <w:tc>
          <w:tcPr>
            <w:tcW w:w="2961" w:type="dxa"/>
            <w:vMerge w:val="restart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Название темы</w:t>
            </w:r>
          </w:p>
        </w:tc>
        <w:tc>
          <w:tcPr>
            <w:tcW w:w="1526" w:type="dxa"/>
            <w:vMerge w:val="restart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Общее 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количество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часов</w:t>
            </w:r>
          </w:p>
        </w:tc>
        <w:tc>
          <w:tcPr>
            <w:tcW w:w="2366" w:type="dxa"/>
            <w:gridSpan w:val="2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В том числе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Формы промежуточной аттестации</w:t>
            </w:r>
          </w:p>
        </w:tc>
      </w:tr>
      <w:tr w:rsidR="004D53C2" w:rsidRPr="004D53C2" w:rsidTr="00D46AED">
        <w:tc>
          <w:tcPr>
            <w:tcW w:w="691" w:type="dxa"/>
            <w:vMerge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  <w:vMerge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526" w:type="dxa"/>
            <w:vMerge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Теория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Практика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Введение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-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Диагностирование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7544" w:type="dxa"/>
            <w:gridSpan w:val="5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2. </w:t>
            </w:r>
            <w:r w:rsidRPr="004D53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Пространственно-временные отношения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2.1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Положение</w:t>
            </w:r>
            <w:r w:rsidRPr="004D53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предметов</w:t>
            </w:r>
            <w:r w:rsidRPr="004D53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 xml:space="preserve">в </w:t>
            </w:r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пространстве.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4D53C2" w:rsidRPr="004D53C2" w:rsidTr="00D46AED">
        <w:trPr>
          <w:trHeight w:val="407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2.2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План. Направление движения.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2.3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4D53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Понятия</w:t>
            </w:r>
            <w:proofErr w:type="gramEnd"/>
            <w:r w:rsidRPr="004D53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связанные с ориентировкой, во времени.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Диагностирование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7544" w:type="dxa"/>
            <w:gridSpan w:val="5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3. </w:t>
            </w: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Сравнение предметов и совокупностей.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3.1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Величина  предметов.   Измерение  и  сравнение.  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Диагностирование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3.2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Длина, ширина, высота. Измерение и сравнение.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3.3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Масса   предметов. Измерение и сравнение. 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Срез знаний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3.4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Объем   (емкость).   Измерение   и   сравнение.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Диагностирование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3.5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Свойства   предметов.  Сравнение  предметов.   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 xml:space="preserve">Комплексная 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игровая программа</w:t>
            </w: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3.6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Символы и таблицы.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</w:pP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3.7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Объединение предметов в совокупности.  Выделение части </w:t>
            </w:r>
            <w:proofErr w:type="spellStart"/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совокупности</w:t>
            </w:r>
            <w:proofErr w:type="gramStart"/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.Л</w:t>
            </w:r>
            <w:proofErr w:type="gramEnd"/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огические</w:t>
            </w:r>
            <w:proofErr w:type="spellEnd"/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связки.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3.8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shd w:val="clear" w:color="auto" w:fill="FFFFFF"/>
              <w:spacing w:after="0" w:line="240" w:lineRule="auto"/>
              <w:ind w:left="10" w:right="5" w:hanging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Сравнение совокупностей по количеству предметов путем </w:t>
            </w:r>
            <w:r w:rsidRPr="004D53C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установления пар. Сохранение количества.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Срез знаний</w:t>
            </w: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3.9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Ритм (поиск и составление закономерностей).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4D53C2" w:rsidRPr="004D53C2" w:rsidTr="00D46AED">
        <w:trPr>
          <w:trHeight w:val="473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3.10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Геометрические фигуры.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</w:t>
            </w: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Защита проектов</w:t>
            </w:r>
          </w:p>
        </w:tc>
      </w:tr>
      <w:tr w:rsidR="004D53C2" w:rsidRPr="004D53C2" w:rsidTr="00D46AED">
        <w:trPr>
          <w:trHeight w:val="473"/>
        </w:trPr>
        <w:tc>
          <w:tcPr>
            <w:tcW w:w="7544" w:type="dxa"/>
            <w:gridSpan w:val="5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lastRenderedPageBreak/>
              <w:t>4. Числа 1-10 и операции над ними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</w:p>
        </w:tc>
      </w:tr>
      <w:tr w:rsidR="004D53C2" w:rsidRPr="004D53C2" w:rsidTr="00D46AED">
        <w:trPr>
          <w:trHeight w:val="333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4.1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Понятия «один», «много».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</w:t>
            </w: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rPr>
          <w:trHeight w:val="333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4.2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Количественный и порядковый счет в пределах десяти.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4D53C2" w:rsidRPr="004D53C2" w:rsidTr="00D46AED">
        <w:trPr>
          <w:trHeight w:val="333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4.3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Название, последовательность, обозначение чисел от одного до десяти. Состав чисел. 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8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4D53C2" w:rsidRPr="004D53C2" w:rsidTr="00D46AED">
        <w:trPr>
          <w:trHeight w:val="333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4.4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Наглядное изображение однозначных чисел. Сложение и вычитание в пределах десяти. Сравнение чисел.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6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5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Контрольное</w:t>
            </w:r>
          </w:p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rPr>
          <w:trHeight w:val="274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4.5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Простые задачи и их </w:t>
            </w:r>
            <w:proofErr w:type="gramStart"/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графическая</w:t>
            </w:r>
            <w:proofErr w:type="gramEnd"/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</w:t>
            </w:r>
          </w:p>
          <w:p w:rsidR="004D53C2" w:rsidRPr="004D53C2" w:rsidRDefault="004D53C2" w:rsidP="004D53C2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14" w:right="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интерпретация.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10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6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sz w:val="24"/>
                <w:szCs w:val="28"/>
              </w:rPr>
              <w:t>Олимпиада</w:t>
            </w:r>
          </w:p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4D53C2" w:rsidRPr="004D53C2" w:rsidTr="00D46AED">
        <w:trPr>
          <w:trHeight w:val="274"/>
        </w:trPr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5</w:t>
            </w: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Графическое написание цифр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8</w:t>
            </w: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7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Защита проектов</w:t>
            </w:r>
          </w:p>
        </w:tc>
      </w:tr>
      <w:tr w:rsidR="004D53C2" w:rsidRPr="004D53C2" w:rsidTr="00D46AED">
        <w:tc>
          <w:tcPr>
            <w:tcW w:w="69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2961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Всего:</w:t>
            </w:r>
          </w:p>
        </w:tc>
        <w:tc>
          <w:tcPr>
            <w:tcW w:w="152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72</w:t>
            </w:r>
          </w:p>
        </w:tc>
        <w:tc>
          <w:tcPr>
            <w:tcW w:w="1046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29</w:t>
            </w:r>
          </w:p>
        </w:tc>
        <w:tc>
          <w:tcPr>
            <w:tcW w:w="1320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4D53C2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43</w:t>
            </w:r>
          </w:p>
        </w:tc>
        <w:tc>
          <w:tcPr>
            <w:tcW w:w="2203" w:type="dxa"/>
          </w:tcPr>
          <w:p w:rsidR="004D53C2" w:rsidRPr="004D53C2" w:rsidRDefault="004D53C2" w:rsidP="004D53C2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4D53C2" w:rsidRPr="00E35561" w:rsidRDefault="004D53C2" w:rsidP="004D53C2">
      <w:pPr>
        <w:spacing w:after="0"/>
        <w:jc w:val="center"/>
        <w:rPr>
          <w:sz w:val="28"/>
        </w:rPr>
      </w:pPr>
    </w:p>
    <w:p w:rsidR="00A37C04" w:rsidRDefault="00A37C04"/>
    <w:sectPr w:rsidR="00A3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3C2"/>
    <w:rsid w:val="004D53C2"/>
    <w:rsid w:val="00A3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2017-11-24T06:00:00Z</dcterms:created>
  <dcterms:modified xsi:type="dcterms:W3CDTF">2017-11-24T06:03:00Z</dcterms:modified>
</cp:coreProperties>
</file>