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DE765E" w:rsidRP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765E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765E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765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DE765E" w:rsidRP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765E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5E">
        <w:rPr>
          <w:rFonts w:ascii="Times New Roman" w:hAnsi="Times New Roman" w:cs="Times New Roman"/>
          <w:b/>
          <w:sz w:val="28"/>
          <w:szCs w:val="28"/>
        </w:rPr>
        <w:t>«Современные графические материалы»</w:t>
      </w:r>
    </w:p>
    <w:p w:rsidR="00DE765E" w:rsidRPr="00DE765E" w:rsidRDefault="00DE765E" w:rsidP="00DE765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E765E">
        <w:rPr>
          <w:rFonts w:ascii="Times New Roman" w:hAnsi="Times New Roman" w:cs="Times New Roman"/>
          <w:sz w:val="24"/>
          <w:szCs w:val="28"/>
        </w:rPr>
        <w:t>Возраст обучающихся: 9-14 лет</w:t>
      </w:r>
    </w:p>
    <w:p w:rsidR="00DE765E" w:rsidRPr="00DE765E" w:rsidRDefault="00DE765E" w:rsidP="00DE765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E765E">
        <w:rPr>
          <w:rFonts w:ascii="Times New Roman" w:hAnsi="Times New Roman" w:cs="Times New Roman"/>
          <w:sz w:val="24"/>
          <w:szCs w:val="28"/>
        </w:rPr>
        <w:t>Срок реализации– 1 год</w:t>
      </w:r>
    </w:p>
    <w:tbl>
      <w:tblPr>
        <w:tblpPr w:leftFromText="180" w:rightFromText="180" w:vertAnchor="page" w:horzAnchor="margin" w:tblpXSpec="center" w:tblpY="3292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69"/>
        <w:gridCol w:w="1276"/>
        <w:gridCol w:w="992"/>
        <w:gridCol w:w="992"/>
        <w:gridCol w:w="2575"/>
      </w:tblGrid>
      <w:tr w:rsidR="00DE765E" w:rsidRPr="00DE765E" w:rsidTr="00DE765E">
        <w:trPr>
          <w:trHeight w:val="983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п.п.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pStyle w:val="1"/>
              <w:jc w:val="center"/>
              <w:rPr>
                <w:sz w:val="24"/>
                <w:szCs w:val="24"/>
              </w:rPr>
            </w:pPr>
            <w:r w:rsidRPr="00DE765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</w:p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DE765E" w:rsidRPr="00DE765E" w:rsidTr="00DE765E">
        <w:trPr>
          <w:trHeight w:val="1100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65E">
              <w:rPr>
                <w:b w:val="0"/>
                <w:sz w:val="24"/>
                <w:szCs w:val="24"/>
              </w:rPr>
              <w:t>Введение. Графика как вид изобразительного искусства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Опрос, анализ продукта деятельности</w:t>
            </w:r>
          </w:p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765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DE765E">
              <w:rPr>
                <w:b w:val="0"/>
                <w:sz w:val="24"/>
                <w:szCs w:val="24"/>
              </w:rPr>
              <w:t xml:space="preserve">Технология работы цветными и акварельными карандашами  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705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Технология работы цветными карандашами   и акварелью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390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работы углем 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487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углем и гелиевыми ручками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задание, анализ </w:t>
            </w:r>
            <w:proofErr w:type="spell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продуктовдеятельности</w:t>
            </w:r>
            <w:proofErr w:type="spellEnd"/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487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работы углем и акварелью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задание, анализ продуктов деятельности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459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Изобразительные и выразительные возможности  сухой и масляной пастели. Освоение техники</w:t>
            </w:r>
          </w:p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 задание, анализ продуктов деятельности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684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Мягкие материалы: сангина, соус, сепия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 деятельности</w:t>
            </w:r>
          </w:p>
        </w:tc>
      </w:tr>
      <w:tr w:rsidR="00DE765E" w:rsidRPr="00DE765E" w:rsidTr="00DE765E">
        <w:trPr>
          <w:trHeight w:val="495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Техника работы цветными гелиевыми ручками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473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Графический декоративный натюрморт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493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графитного карандаша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 задание, анализ продуктов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493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творческих работ и  организация выставки  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Контрольное задание,</w:t>
            </w:r>
          </w:p>
          <w:p w:rsidR="00DE765E" w:rsidRPr="00DE765E" w:rsidRDefault="00DE765E" w:rsidP="00DE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итоговый просмотр, выставка.</w:t>
            </w:r>
          </w:p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765E" w:rsidRPr="00DE765E" w:rsidTr="00DE765E">
        <w:trPr>
          <w:trHeight w:val="540"/>
        </w:trPr>
        <w:tc>
          <w:tcPr>
            <w:tcW w:w="817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E765E" w:rsidRPr="00DE765E" w:rsidRDefault="00DE765E" w:rsidP="00DE765E">
            <w:pPr>
              <w:pStyle w:val="3"/>
              <w:spacing w:before="0" w:after="0"/>
              <w:rPr>
                <w:rFonts w:ascii="Times New Roman" w:hAnsi="Times New Roman"/>
                <w:szCs w:val="24"/>
              </w:rPr>
            </w:pPr>
            <w:r w:rsidRPr="00DE765E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5E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2575" w:type="dxa"/>
            <w:vAlign w:val="center"/>
          </w:tcPr>
          <w:p w:rsidR="00DE765E" w:rsidRPr="00DE765E" w:rsidRDefault="00DE765E" w:rsidP="00DE76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65E" w:rsidRDefault="00DE765E" w:rsidP="00DE76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E1B" w:rsidRDefault="002D2E1B" w:rsidP="00DE765E">
      <w:pPr>
        <w:spacing w:after="0"/>
      </w:pPr>
    </w:p>
    <w:sectPr w:rsidR="002D2E1B" w:rsidSect="00DE76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65E"/>
    <w:rsid w:val="002D2E1B"/>
    <w:rsid w:val="00D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76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E76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6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E765E"/>
    <w:rPr>
      <w:rFonts w:ascii="Arial" w:eastAsia="Times New Roman" w:hAnsi="Arial" w:cs="Times New Roman"/>
      <w:sz w:val="24"/>
      <w:szCs w:val="20"/>
    </w:rPr>
  </w:style>
  <w:style w:type="paragraph" w:styleId="a3">
    <w:name w:val="Body Text"/>
    <w:basedOn w:val="a"/>
    <w:link w:val="a4"/>
    <w:rsid w:val="00DE76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E765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2017-11-24T10:00:00Z</dcterms:created>
  <dcterms:modified xsi:type="dcterms:W3CDTF">2017-11-24T10:25:00Z</dcterms:modified>
</cp:coreProperties>
</file>