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F4A" w:rsidRDefault="00453F4A" w:rsidP="00416149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416149">
        <w:rPr>
          <w:rFonts w:ascii="Times New Roman" w:hAnsi="Times New Roman"/>
          <w:i/>
          <w:sz w:val="20"/>
          <w:szCs w:val="20"/>
        </w:rPr>
        <w:t xml:space="preserve">Выступление на территориальном семинаре </w:t>
      </w:r>
    </w:p>
    <w:p w:rsidR="00453F4A" w:rsidRDefault="00453F4A" w:rsidP="00416149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416149">
        <w:rPr>
          <w:rFonts w:ascii="Times New Roman" w:hAnsi="Times New Roman"/>
          <w:i/>
          <w:sz w:val="20"/>
          <w:szCs w:val="20"/>
        </w:rPr>
        <w:t>«Траектория управления: к успеху вместе»</w:t>
      </w:r>
      <w:r>
        <w:rPr>
          <w:rFonts w:ascii="Times New Roman" w:hAnsi="Times New Roman"/>
          <w:i/>
          <w:sz w:val="20"/>
          <w:szCs w:val="20"/>
        </w:rPr>
        <w:t xml:space="preserve"> </w:t>
      </w:r>
    </w:p>
    <w:p w:rsidR="00453F4A" w:rsidRDefault="00453F4A" w:rsidP="00416149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416149">
        <w:rPr>
          <w:rFonts w:ascii="Times New Roman" w:hAnsi="Times New Roman"/>
          <w:i/>
          <w:sz w:val="20"/>
          <w:szCs w:val="20"/>
        </w:rPr>
        <w:t xml:space="preserve">(Управление ресурсами муниципальной системы образования </w:t>
      </w:r>
    </w:p>
    <w:p w:rsidR="00453F4A" w:rsidRPr="00416149" w:rsidRDefault="00453F4A" w:rsidP="00416149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proofErr w:type="gramStart"/>
      <w:r w:rsidRPr="00416149">
        <w:rPr>
          <w:rFonts w:ascii="Times New Roman" w:hAnsi="Times New Roman"/>
          <w:i/>
          <w:sz w:val="20"/>
          <w:szCs w:val="20"/>
        </w:rPr>
        <w:t>на  основе</w:t>
      </w:r>
      <w:proofErr w:type="gramEnd"/>
      <w:r w:rsidRPr="00416149">
        <w:rPr>
          <w:rFonts w:ascii="Times New Roman" w:hAnsi="Times New Roman"/>
          <w:i/>
          <w:sz w:val="20"/>
          <w:szCs w:val="20"/>
        </w:rPr>
        <w:t xml:space="preserve"> проектного менеджмента»</w:t>
      </w:r>
      <w:r>
        <w:rPr>
          <w:rFonts w:ascii="Times New Roman" w:hAnsi="Times New Roman"/>
          <w:i/>
          <w:sz w:val="20"/>
          <w:szCs w:val="20"/>
        </w:rPr>
        <w:t>)</w:t>
      </w:r>
      <w:r w:rsidRPr="00416149">
        <w:rPr>
          <w:rFonts w:ascii="Times New Roman" w:hAnsi="Times New Roman"/>
          <w:i/>
          <w:sz w:val="20"/>
          <w:szCs w:val="20"/>
        </w:rPr>
        <w:t xml:space="preserve"> 23.11.2016 г. </w:t>
      </w:r>
    </w:p>
    <w:p w:rsidR="00453F4A" w:rsidRDefault="00453F4A" w:rsidP="004161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3F4A" w:rsidRDefault="00453F4A" w:rsidP="004161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6149">
        <w:rPr>
          <w:rFonts w:ascii="Times New Roman" w:hAnsi="Times New Roman"/>
          <w:b/>
          <w:sz w:val="28"/>
          <w:szCs w:val="28"/>
        </w:rPr>
        <w:t xml:space="preserve">Презентационный доклад. </w:t>
      </w:r>
    </w:p>
    <w:p w:rsidR="00453F4A" w:rsidRPr="00416149" w:rsidRDefault="00453F4A" w:rsidP="0041614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416149">
        <w:rPr>
          <w:rFonts w:ascii="Times New Roman" w:hAnsi="Times New Roman"/>
          <w:b/>
          <w:i/>
          <w:sz w:val="28"/>
          <w:szCs w:val="28"/>
        </w:rPr>
        <w:t xml:space="preserve">Реализация инновационного проекта </w:t>
      </w:r>
    </w:p>
    <w:p w:rsidR="00453F4A" w:rsidRPr="00416149" w:rsidRDefault="00453F4A" w:rsidP="0041614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416149">
        <w:rPr>
          <w:rFonts w:ascii="Times New Roman" w:hAnsi="Times New Roman"/>
          <w:b/>
          <w:i/>
          <w:sz w:val="28"/>
          <w:szCs w:val="28"/>
        </w:rPr>
        <w:t xml:space="preserve">«Развитие инновационного технического творчества на </w:t>
      </w:r>
    </w:p>
    <w:p w:rsidR="00453F4A" w:rsidRDefault="00453F4A" w:rsidP="0041614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416149">
        <w:rPr>
          <w:rFonts w:ascii="Times New Roman" w:hAnsi="Times New Roman"/>
          <w:b/>
          <w:i/>
          <w:sz w:val="28"/>
          <w:szCs w:val="28"/>
        </w:rPr>
        <w:t>территории городского округа Красноуфимск»</w:t>
      </w:r>
      <w:r>
        <w:rPr>
          <w:rFonts w:ascii="Times New Roman" w:hAnsi="Times New Roman"/>
          <w:b/>
          <w:i/>
          <w:sz w:val="28"/>
          <w:szCs w:val="28"/>
        </w:rPr>
        <w:t>.</w:t>
      </w:r>
    </w:p>
    <w:p w:rsidR="00453F4A" w:rsidRDefault="00453F4A" w:rsidP="00A3446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453F4A" w:rsidRDefault="00453F4A" w:rsidP="00A3446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Здравствуйте, уважаемые коллеги! </w:t>
      </w:r>
    </w:p>
    <w:p w:rsidR="00453F4A" w:rsidRDefault="00453F4A" w:rsidP="00A3446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Вас приветствовали обучающиеся «Дворца творчества» группа «</w:t>
      </w:r>
      <w:proofErr w:type="spellStart"/>
      <w:r>
        <w:rPr>
          <w:rFonts w:ascii="Times New Roman" w:hAnsi="Times New Roman"/>
          <w:sz w:val="28"/>
          <w:szCs w:val="28"/>
        </w:rPr>
        <w:t>Кисс</w:t>
      </w:r>
      <w:proofErr w:type="spellEnd"/>
      <w:r>
        <w:rPr>
          <w:rFonts w:ascii="Times New Roman" w:hAnsi="Times New Roman"/>
          <w:sz w:val="28"/>
          <w:szCs w:val="28"/>
        </w:rPr>
        <w:t>-коктейль» с музыкальной композицией «Новое поколение» под руководством педагога дополнительного образования Беляевой Людмилы Ивановны.</w:t>
      </w:r>
    </w:p>
    <w:p w:rsidR="00453F4A" w:rsidRDefault="00453F4A" w:rsidP="00A3446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презентационном ролике вашему вниманию была представлена информация об учреждении, реализуемых инновационных проектах, результатах деятельности. На выставке методической продукции вы можете ознакомиться с продуктами инновационной деятельности Дворца творчества, как муниципальных ресурсных центров, базовых площадок Дворца молодежи, региональной инновационной площадки в Свердловской области.</w:t>
      </w:r>
    </w:p>
    <w:p w:rsidR="00453F4A" w:rsidRDefault="00453F4A" w:rsidP="00B323A6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D58D7">
        <w:rPr>
          <w:rFonts w:ascii="Times New Roman" w:hAnsi="Times New Roman"/>
          <w:sz w:val="28"/>
          <w:szCs w:val="28"/>
        </w:rPr>
        <w:t xml:space="preserve">Разработанные </w:t>
      </w:r>
      <w:r>
        <w:rPr>
          <w:rFonts w:ascii="Times New Roman" w:hAnsi="Times New Roman"/>
          <w:sz w:val="28"/>
          <w:szCs w:val="28"/>
        </w:rPr>
        <w:t xml:space="preserve">программные </w:t>
      </w:r>
      <w:r w:rsidRPr="001D58D7">
        <w:rPr>
          <w:rFonts w:ascii="Times New Roman" w:hAnsi="Times New Roman"/>
          <w:sz w:val="28"/>
          <w:szCs w:val="28"/>
        </w:rPr>
        <w:t>документы и методические материалы содействуют выявлению склонностей и способностей детей к занятию техническим творчеством, развитию у детей интереса к техническому образованию, инженерным дисциплинам, математике и предметам естественно-научного цикла; формированию у учащихся навыков практической деятельности, необходимой для ведения исследовательских, лабораторных и конструкторских работ, для овладения рабочими и инженерными специальностями по выбранному профилю деятельности; повышению профессиональной компетентности педагогических работников территории.</w:t>
      </w:r>
    </w:p>
    <w:p w:rsidR="00453F4A" w:rsidRDefault="00453F4A" w:rsidP="00B323A6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обзорной экскурсии «Мир, открытый каждому» вы увидите экспонаты-продукты, выполненные обучающимися в рамках дополнительных общеобразовательных программ. Некоторые из них будут продемонстрированы в действии. Надеюсь, это зрелище доставит вам не только познавательное, но и эстетическое наслаждение.</w:t>
      </w:r>
    </w:p>
    <w:p w:rsidR="00453F4A" w:rsidRPr="001D58D7" w:rsidRDefault="00453F4A" w:rsidP="003754D9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мастер-классах вас ждет погружение в решение актуальных проблем системы образования, заявленных в нормативно-правовых документах, таких как </w:t>
      </w:r>
      <w:r w:rsidRPr="003754D9">
        <w:rPr>
          <w:rFonts w:ascii="Times New Roman" w:hAnsi="Times New Roman"/>
          <w:color w:val="464C55"/>
          <w:sz w:val="28"/>
          <w:szCs w:val="28"/>
          <w:lang w:eastAsia="ru-RU"/>
        </w:rPr>
        <w:t>Федеральный государственный образовательный стандарт среднего общего образования</w:t>
      </w:r>
      <w:r>
        <w:rPr>
          <w:rFonts w:ascii="Times New Roman" w:hAnsi="Times New Roman"/>
          <w:sz w:val="28"/>
          <w:szCs w:val="28"/>
        </w:rPr>
        <w:t>, Комплексная программа</w:t>
      </w:r>
      <w:r w:rsidRPr="001D58D7">
        <w:rPr>
          <w:rFonts w:ascii="Times New Roman" w:hAnsi="Times New Roman"/>
          <w:sz w:val="28"/>
          <w:szCs w:val="28"/>
        </w:rPr>
        <w:t xml:space="preserve"> «Уральская инженерная школа» на 2015-2034 годы (одобрена Указом Губернатора Свердловской области о</w:t>
      </w:r>
      <w:r>
        <w:rPr>
          <w:rFonts w:ascii="Times New Roman" w:hAnsi="Times New Roman"/>
          <w:sz w:val="28"/>
          <w:szCs w:val="28"/>
        </w:rPr>
        <w:t>т 6 октября 2014 года N 453-УГ) и др.</w:t>
      </w:r>
    </w:p>
    <w:p w:rsidR="00453F4A" w:rsidRPr="003754D9" w:rsidRDefault="00453F4A" w:rsidP="003754D9">
      <w:pPr>
        <w:shd w:val="clear" w:color="auto" w:fill="FFFFFF"/>
        <w:spacing w:after="300" w:line="240" w:lineRule="auto"/>
        <w:rPr>
          <w:rFonts w:ascii="Times New Roman" w:hAnsi="Times New Roman"/>
          <w:i/>
          <w:color w:val="464C55"/>
          <w:sz w:val="24"/>
          <w:szCs w:val="24"/>
          <w:lang w:eastAsia="ru-RU"/>
        </w:rPr>
      </w:pPr>
      <w:r w:rsidRPr="003754D9">
        <w:rPr>
          <w:rFonts w:ascii="Times New Roman" w:hAnsi="Times New Roman"/>
          <w:i/>
          <w:color w:val="464C55"/>
          <w:sz w:val="24"/>
          <w:szCs w:val="24"/>
          <w:lang w:eastAsia="ru-RU"/>
        </w:rPr>
        <w:t xml:space="preserve">«Образовательные программы среднего общего образования реализуются организацией, осуществляющей образовательную деятельность, как самостоятельно, так и посредством сетевых форм их реализации. В период каникул используются возможности организаций отдыха детей и их оздоровления, тематических лагерных смен, летних </w:t>
      </w:r>
      <w:r w:rsidRPr="003754D9">
        <w:rPr>
          <w:rFonts w:ascii="Times New Roman" w:hAnsi="Times New Roman"/>
          <w:i/>
          <w:color w:val="464C55"/>
          <w:sz w:val="24"/>
          <w:szCs w:val="24"/>
          <w:lang w:eastAsia="ru-RU"/>
        </w:rPr>
        <w:lastRenderedPageBreak/>
        <w:t>школ, создаваемых на базе организаций, осуществляющих образовательную деятельность, и организаций дополнительного образования».</w:t>
      </w:r>
    </w:p>
    <w:p w:rsidR="00453F4A" w:rsidRPr="007C66C8" w:rsidRDefault="00453F4A" w:rsidP="00B323A6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Как вы догадались, речь идет о мастер-классе </w:t>
      </w:r>
      <w:r w:rsidRPr="007C66C8">
        <w:rPr>
          <w:rFonts w:ascii="Times New Roman" w:hAnsi="Times New Roman"/>
          <w:sz w:val="28"/>
          <w:szCs w:val="28"/>
        </w:rPr>
        <w:t>«Организация тематического отдыха детей и подростков. Особенности организации профильных лагерей технической направленности». Программа летнего оздоровительного лагеря «</w:t>
      </w:r>
      <w:proofErr w:type="spellStart"/>
      <w:r w:rsidRPr="007C66C8">
        <w:rPr>
          <w:rFonts w:ascii="Times New Roman" w:hAnsi="Times New Roman"/>
          <w:sz w:val="28"/>
          <w:szCs w:val="28"/>
        </w:rPr>
        <w:t>Техноград</w:t>
      </w:r>
      <w:proofErr w:type="spellEnd"/>
      <w:r w:rsidRPr="007C66C8">
        <w:rPr>
          <w:rFonts w:ascii="Times New Roman" w:hAnsi="Times New Roman"/>
          <w:sz w:val="28"/>
          <w:szCs w:val="28"/>
        </w:rPr>
        <w:t xml:space="preserve">» заняла 1 место в муниципальном конкурсе в </w:t>
      </w:r>
      <w:smartTag w:uri="urn:schemas-microsoft-com:office:smarttags" w:element="metricconverter">
        <w:smartTagPr>
          <w:attr w:name="ProductID" w:val="2016 г"/>
        </w:smartTagPr>
        <w:r w:rsidRPr="007C66C8">
          <w:rPr>
            <w:rFonts w:ascii="Times New Roman" w:hAnsi="Times New Roman"/>
            <w:sz w:val="28"/>
            <w:szCs w:val="28"/>
          </w:rPr>
          <w:t>2016 г</w:t>
        </w:r>
      </w:smartTag>
      <w:r w:rsidRPr="007C66C8">
        <w:rPr>
          <w:rFonts w:ascii="Times New Roman" w:hAnsi="Times New Roman"/>
          <w:sz w:val="28"/>
          <w:szCs w:val="28"/>
        </w:rPr>
        <w:t xml:space="preserve">. Автор-составитель – </w:t>
      </w:r>
      <w:proofErr w:type="spellStart"/>
      <w:r w:rsidRPr="007C66C8">
        <w:rPr>
          <w:rFonts w:ascii="Times New Roman" w:hAnsi="Times New Roman"/>
          <w:sz w:val="28"/>
          <w:szCs w:val="28"/>
        </w:rPr>
        <w:t>Кинева</w:t>
      </w:r>
      <w:proofErr w:type="spellEnd"/>
      <w:r w:rsidRPr="007C66C8">
        <w:rPr>
          <w:rFonts w:ascii="Times New Roman" w:hAnsi="Times New Roman"/>
          <w:sz w:val="28"/>
          <w:szCs w:val="28"/>
        </w:rPr>
        <w:t xml:space="preserve"> Оксана Сергеевна, методист Дворца творчества, ВКК. </w:t>
      </w:r>
    </w:p>
    <w:p w:rsidR="00453F4A" w:rsidRPr="007C66C8" w:rsidRDefault="00453F4A" w:rsidP="00A3446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C66C8">
        <w:rPr>
          <w:rFonts w:ascii="Times New Roman" w:hAnsi="Times New Roman"/>
          <w:sz w:val="28"/>
          <w:szCs w:val="28"/>
        </w:rPr>
        <w:t xml:space="preserve">Еще один мастер-класс продемонстрирует руководитель базовой площадки «Дворца молодежи» «Территория творчества» педагог дополнительного образования ВКК </w:t>
      </w:r>
      <w:proofErr w:type="spellStart"/>
      <w:r w:rsidRPr="007C66C8">
        <w:rPr>
          <w:rFonts w:ascii="Times New Roman" w:hAnsi="Times New Roman"/>
          <w:sz w:val="28"/>
          <w:szCs w:val="28"/>
        </w:rPr>
        <w:t>Лыскова</w:t>
      </w:r>
      <w:proofErr w:type="spellEnd"/>
      <w:r w:rsidRPr="007C66C8">
        <w:rPr>
          <w:rFonts w:ascii="Times New Roman" w:hAnsi="Times New Roman"/>
          <w:sz w:val="28"/>
          <w:szCs w:val="28"/>
        </w:rPr>
        <w:t xml:space="preserve"> Светлана </w:t>
      </w:r>
      <w:proofErr w:type="spellStart"/>
      <w:r w:rsidRPr="007C66C8">
        <w:rPr>
          <w:rFonts w:ascii="Times New Roman" w:hAnsi="Times New Roman"/>
          <w:sz w:val="28"/>
          <w:szCs w:val="28"/>
        </w:rPr>
        <w:t>Виктровна</w:t>
      </w:r>
      <w:proofErr w:type="spellEnd"/>
      <w:r w:rsidRPr="007C66C8">
        <w:rPr>
          <w:rFonts w:ascii="Times New Roman" w:hAnsi="Times New Roman"/>
          <w:sz w:val="28"/>
          <w:szCs w:val="28"/>
        </w:rPr>
        <w:t xml:space="preserve"> «Выставочная деятельность   учреждения дополнительного образования  как механизм развития детского творчества. Лаборатория цвета». Здесь будет разрешен вечный спор и непонимание физиков и лириков. Соединить несоединимое: искусство и науку, вы попробуете сами на практике. А не это ли одна главных задач современного образования: развитие </w:t>
      </w:r>
      <w:proofErr w:type="spellStart"/>
      <w:r w:rsidRPr="007C66C8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7C66C8">
        <w:rPr>
          <w:rFonts w:ascii="Times New Roman" w:hAnsi="Times New Roman"/>
          <w:sz w:val="28"/>
          <w:szCs w:val="28"/>
        </w:rPr>
        <w:t xml:space="preserve"> связей, как следствие развитие универсальных учебных действий обучающихся.</w:t>
      </w:r>
    </w:p>
    <w:p w:rsidR="00453F4A" w:rsidRPr="007C66C8" w:rsidRDefault="00453F4A" w:rsidP="00A3446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C66C8">
        <w:rPr>
          <w:rFonts w:ascii="Times New Roman" w:hAnsi="Times New Roman"/>
          <w:sz w:val="28"/>
          <w:szCs w:val="28"/>
        </w:rPr>
        <w:t>Собственно интеграцию различных образовательных программ вы сможете пронаблюдать на открытых образовательных практиках, которые не требуют вашего обязательного присутствия на одном из них от начала до конца. Вы можете свободно перемещаться с одного занятия на другое, беседовать с детьми, педагогами.</w:t>
      </w:r>
    </w:p>
    <w:p w:rsidR="00453F4A" w:rsidRPr="00290217" w:rsidRDefault="00453F4A" w:rsidP="007C66C8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C66C8">
        <w:rPr>
          <w:rFonts w:ascii="Times New Roman" w:hAnsi="Times New Roman"/>
          <w:sz w:val="28"/>
          <w:szCs w:val="28"/>
        </w:rPr>
        <w:t xml:space="preserve">Хочу акцентировать ваше внимание еще на одном важном компоненте ФГОС, которые представляет особую ценность и поле деятельности для </w:t>
      </w:r>
      <w:r w:rsidRPr="00290217">
        <w:rPr>
          <w:rFonts w:ascii="Times New Roman" w:hAnsi="Times New Roman"/>
          <w:sz w:val="28"/>
          <w:szCs w:val="28"/>
        </w:rPr>
        <w:t>учреждений дополнительного образования:</w:t>
      </w:r>
    </w:p>
    <w:p w:rsidR="00453F4A" w:rsidRPr="00290217" w:rsidRDefault="00453F4A" w:rsidP="007C66C8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453F4A" w:rsidRPr="007C66C8" w:rsidRDefault="00453F4A" w:rsidP="007C66C8">
      <w:pPr>
        <w:shd w:val="clear" w:color="auto" w:fill="FFFFFF"/>
        <w:spacing w:after="0" w:line="240" w:lineRule="auto"/>
        <w:rPr>
          <w:rFonts w:ascii="Times New Roman" w:hAnsi="Times New Roman"/>
          <w:i/>
          <w:color w:val="464C55"/>
          <w:sz w:val="24"/>
          <w:szCs w:val="24"/>
          <w:lang w:eastAsia="ru-RU"/>
        </w:rPr>
      </w:pPr>
      <w:r w:rsidRPr="007C66C8">
        <w:rPr>
          <w:rFonts w:ascii="Times New Roman" w:hAnsi="Times New Roman"/>
          <w:i/>
          <w:color w:val="464C55"/>
          <w:sz w:val="24"/>
          <w:szCs w:val="24"/>
          <w:lang w:eastAsia="ru-RU"/>
        </w:rPr>
        <w:t>«Индивидуальный проект представляет собой особую форму организации деятельности обучающихся (учебное исследование или учебный проект).</w:t>
      </w:r>
    </w:p>
    <w:p w:rsidR="00453F4A" w:rsidRPr="007C66C8" w:rsidRDefault="00453F4A" w:rsidP="007C66C8">
      <w:pPr>
        <w:shd w:val="clear" w:color="auto" w:fill="FFFFFF"/>
        <w:spacing w:after="0" w:line="240" w:lineRule="auto"/>
        <w:rPr>
          <w:rFonts w:ascii="Times New Roman" w:hAnsi="Times New Roman"/>
          <w:i/>
          <w:color w:val="464C55"/>
          <w:sz w:val="24"/>
          <w:szCs w:val="24"/>
          <w:lang w:eastAsia="ru-RU"/>
        </w:rPr>
      </w:pPr>
      <w:r w:rsidRPr="007C66C8">
        <w:rPr>
          <w:rFonts w:ascii="Times New Roman" w:hAnsi="Times New Roman"/>
          <w:i/>
          <w:color w:val="464C55"/>
          <w:sz w:val="24"/>
          <w:szCs w:val="24"/>
          <w:lang w:eastAsia="ru-RU"/>
        </w:rPr>
        <w:t>Индивидуальный проект выполняется обучающимся в течение одного или двух лет в рамках учебного времени, специально отведенного учебным планом, и должен быть представлен в виде завершенного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</w:p>
    <w:p w:rsidR="00453F4A" w:rsidRPr="007C66C8" w:rsidRDefault="00453F4A" w:rsidP="007C66C8">
      <w:pPr>
        <w:shd w:val="clear" w:color="auto" w:fill="FFFFFF"/>
        <w:spacing w:after="0" w:line="240" w:lineRule="auto"/>
        <w:rPr>
          <w:rFonts w:ascii="Times New Roman" w:hAnsi="Times New Roman"/>
          <w:i/>
          <w:color w:val="464C55"/>
          <w:sz w:val="24"/>
          <w:szCs w:val="24"/>
          <w:lang w:eastAsia="ru-RU"/>
        </w:rPr>
      </w:pPr>
      <w:r w:rsidRPr="007C66C8">
        <w:rPr>
          <w:rFonts w:ascii="Times New Roman" w:hAnsi="Times New Roman"/>
          <w:i/>
          <w:color w:val="464C55"/>
          <w:sz w:val="24"/>
          <w:szCs w:val="24"/>
          <w:lang w:eastAsia="ru-RU"/>
        </w:rPr>
        <w:t>21. Условия реализации основной образовательной программы должны обеспечивать для участников образовательных отношений возможность:</w:t>
      </w:r>
    </w:p>
    <w:p w:rsidR="00453F4A" w:rsidRPr="007C66C8" w:rsidRDefault="00453F4A" w:rsidP="007C66C8">
      <w:pPr>
        <w:shd w:val="clear" w:color="auto" w:fill="FFFFFF"/>
        <w:spacing w:after="0" w:line="240" w:lineRule="auto"/>
        <w:rPr>
          <w:rFonts w:ascii="Times New Roman" w:hAnsi="Times New Roman"/>
          <w:i/>
          <w:color w:val="464C55"/>
          <w:sz w:val="24"/>
          <w:szCs w:val="24"/>
          <w:lang w:eastAsia="ru-RU"/>
        </w:rPr>
      </w:pPr>
      <w:r w:rsidRPr="007C66C8">
        <w:rPr>
          <w:rFonts w:ascii="Times New Roman" w:hAnsi="Times New Roman"/>
          <w:i/>
          <w:color w:val="464C55"/>
          <w:sz w:val="24"/>
          <w:szCs w:val="24"/>
          <w:lang w:eastAsia="ru-RU"/>
        </w:rPr>
        <w:t>развития личности, ее способностей, формирования и удовлетворения социально значимых интересов и потребностей, самореализации обучающихся через организацию урочной и внеурочной деятельности, социальной практики, общественно полезной деятельности, через систему творческих, научных и трудовых объединений, кружков, клубов, секций, студий на основе взаимодействия с другими организациями, осуществляющими образовательную деятельность, а также организациями культуры, спорта, здравоохранения, досуга, службами занятости населения;</w:t>
      </w:r>
    </w:p>
    <w:p w:rsidR="00453F4A" w:rsidRPr="007C66C8" w:rsidRDefault="00453F4A" w:rsidP="007C66C8">
      <w:pPr>
        <w:shd w:val="clear" w:color="auto" w:fill="FFFFFF"/>
        <w:spacing w:after="0" w:line="240" w:lineRule="auto"/>
        <w:rPr>
          <w:rFonts w:ascii="Times New Roman" w:hAnsi="Times New Roman"/>
          <w:i/>
          <w:color w:val="464C55"/>
          <w:sz w:val="24"/>
          <w:szCs w:val="24"/>
          <w:lang w:eastAsia="ru-RU"/>
        </w:rPr>
      </w:pPr>
      <w:r w:rsidRPr="007C66C8">
        <w:rPr>
          <w:rFonts w:ascii="Times New Roman" w:hAnsi="Times New Roman"/>
          <w:i/>
          <w:color w:val="464C55"/>
          <w:sz w:val="24"/>
          <w:szCs w:val="24"/>
          <w:lang w:eastAsia="ru-RU"/>
        </w:rPr>
        <w:t>осознанного выбора обучающимися будущей профессии, дальнейшего успешного образования и профессиональной деятельности;</w:t>
      </w:r>
    </w:p>
    <w:p w:rsidR="00453F4A" w:rsidRPr="007C66C8" w:rsidRDefault="00453F4A" w:rsidP="007C66C8">
      <w:pPr>
        <w:shd w:val="clear" w:color="auto" w:fill="FFFFFF"/>
        <w:spacing w:after="0" w:line="240" w:lineRule="auto"/>
        <w:rPr>
          <w:rFonts w:ascii="Times New Roman" w:hAnsi="Times New Roman"/>
          <w:i/>
          <w:color w:val="464C55"/>
          <w:sz w:val="24"/>
          <w:szCs w:val="24"/>
          <w:lang w:eastAsia="ru-RU"/>
        </w:rPr>
      </w:pPr>
      <w:r w:rsidRPr="007C66C8">
        <w:rPr>
          <w:rFonts w:ascii="Times New Roman" w:hAnsi="Times New Roman"/>
          <w:i/>
          <w:color w:val="464C55"/>
          <w:sz w:val="24"/>
          <w:szCs w:val="24"/>
          <w:lang w:eastAsia="ru-RU"/>
        </w:rPr>
        <w:t>работы с одаренными обучающимися, организации их развития в различных областях образовательной, творческой деятельности;</w:t>
      </w:r>
    </w:p>
    <w:p w:rsidR="00453F4A" w:rsidRPr="007C66C8" w:rsidRDefault="00453F4A" w:rsidP="007C66C8">
      <w:pPr>
        <w:shd w:val="clear" w:color="auto" w:fill="FFFFFF"/>
        <w:spacing w:after="0" w:line="240" w:lineRule="auto"/>
        <w:rPr>
          <w:rFonts w:ascii="Times New Roman" w:hAnsi="Times New Roman"/>
          <w:i/>
          <w:color w:val="464C55"/>
          <w:sz w:val="24"/>
          <w:szCs w:val="24"/>
          <w:lang w:eastAsia="ru-RU"/>
        </w:rPr>
      </w:pPr>
      <w:r w:rsidRPr="007C66C8">
        <w:rPr>
          <w:rFonts w:ascii="Times New Roman" w:hAnsi="Times New Roman"/>
          <w:i/>
          <w:color w:val="464C55"/>
          <w:sz w:val="24"/>
          <w:szCs w:val="24"/>
          <w:lang w:eastAsia="ru-RU"/>
        </w:rPr>
        <w:lastRenderedPageBreak/>
        <w:t>самостоятельного проектирования обучающимися образовательной деятельности и эффективной самостоятельной работы по реализации индивидуальных учебных планов в сотрудничестве с педагогами и сверстниками;</w:t>
      </w:r>
    </w:p>
    <w:p w:rsidR="00453F4A" w:rsidRPr="007C66C8" w:rsidRDefault="00453F4A" w:rsidP="007C66C8">
      <w:pPr>
        <w:shd w:val="clear" w:color="auto" w:fill="FFFFFF"/>
        <w:spacing w:after="0" w:line="240" w:lineRule="auto"/>
        <w:rPr>
          <w:rFonts w:ascii="Times New Roman" w:hAnsi="Times New Roman"/>
          <w:i/>
          <w:color w:val="464C55"/>
          <w:sz w:val="24"/>
          <w:szCs w:val="24"/>
          <w:lang w:eastAsia="ru-RU"/>
        </w:rPr>
      </w:pPr>
      <w:r w:rsidRPr="007C66C8">
        <w:rPr>
          <w:rFonts w:ascii="Times New Roman" w:hAnsi="Times New Roman"/>
          <w:i/>
          <w:color w:val="464C55"/>
          <w:sz w:val="24"/>
          <w:szCs w:val="24"/>
          <w:lang w:eastAsia="ru-RU"/>
        </w:rPr>
        <w:t>использования сетевого взаимодействия;</w:t>
      </w:r>
    </w:p>
    <w:p w:rsidR="00453F4A" w:rsidRDefault="00453F4A" w:rsidP="007C66C8">
      <w:pPr>
        <w:shd w:val="clear" w:color="auto" w:fill="FFFFFF"/>
        <w:spacing w:after="0" w:line="240" w:lineRule="auto"/>
        <w:rPr>
          <w:rFonts w:ascii="Times New Roman" w:hAnsi="Times New Roman"/>
          <w:i/>
          <w:color w:val="464C55"/>
          <w:sz w:val="24"/>
          <w:szCs w:val="24"/>
          <w:lang w:eastAsia="ru-RU"/>
        </w:rPr>
      </w:pPr>
      <w:r w:rsidRPr="007C66C8">
        <w:rPr>
          <w:rFonts w:ascii="Times New Roman" w:hAnsi="Times New Roman"/>
          <w:i/>
          <w:color w:val="464C55"/>
          <w:sz w:val="24"/>
          <w:szCs w:val="24"/>
          <w:lang w:eastAsia="ru-RU"/>
        </w:rPr>
        <w:t>развития у обучающихся опыта самостоятельной и творческой деятельности: образовательной, учебно-исследовательской и проектной, социальной, информационно-исследов</w:t>
      </w:r>
      <w:r>
        <w:rPr>
          <w:rFonts w:ascii="Times New Roman" w:hAnsi="Times New Roman"/>
          <w:i/>
          <w:color w:val="464C55"/>
          <w:sz w:val="24"/>
          <w:szCs w:val="24"/>
          <w:lang w:eastAsia="ru-RU"/>
        </w:rPr>
        <w:t>ательской, художественной и др.»</w:t>
      </w:r>
    </w:p>
    <w:p w:rsidR="00874E66" w:rsidRPr="0088798B" w:rsidRDefault="00874E66" w:rsidP="00874E6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1"/>
          <w:sz w:val="28"/>
          <w:szCs w:val="28"/>
        </w:rPr>
      </w:pPr>
      <w:r w:rsidRPr="0088798B">
        <w:rPr>
          <w:rFonts w:ascii="Times New Roman" w:hAnsi="Times New Roman"/>
          <w:i/>
          <w:color w:val="000000"/>
          <w:spacing w:val="-1"/>
          <w:sz w:val="28"/>
          <w:szCs w:val="28"/>
        </w:rPr>
        <w:t>Уважаемые педагоги, мы приглашаем вас и ваших детей к системному сотрудничеству как в рамках организации тематического отдыха детей, так и непосредственно образовательной деятельности, сопровождению индивидуальных образовательных программ для одаренных детей, детей с ОВЗ. Только общими усилиями, интегрируя все имеющиеся ресурсы</w:t>
      </w:r>
      <w:r>
        <w:rPr>
          <w:rFonts w:ascii="Times New Roman" w:hAnsi="Times New Roman"/>
          <w:i/>
          <w:color w:val="000000"/>
          <w:spacing w:val="-1"/>
          <w:sz w:val="28"/>
          <w:szCs w:val="28"/>
        </w:rPr>
        <w:t>,</w:t>
      </w:r>
      <w:r w:rsidRPr="0088798B">
        <w:rPr>
          <w:rFonts w:ascii="Times New Roman" w:hAnsi="Times New Roman"/>
          <w:i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pacing w:val="-1"/>
          <w:sz w:val="28"/>
          <w:szCs w:val="28"/>
        </w:rPr>
        <w:t>м</w:t>
      </w:r>
      <w:r w:rsidRPr="0088798B">
        <w:rPr>
          <w:rFonts w:ascii="Times New Roman" w:hAnsi="Times New Roman"/>
          <w:i/>
          <w:color w:val="000000"/>
          <w:spacing w:val="-1"/>
          <w:sz w:val="28"/>
          <w:szCs w:val="28"/>
        </w:rPr>
        <w:t>ы сможем воспитать детей</w:t>
      </w:r>
      <w:r>
        <w:rPr>
          <w:rFonts w:ascii="Times New Roman" w:hAnsi="Times New Roman"/>
          <w:i/>
          <w:color w:val="000000"/>
          <w:spacing w:val="-1"/>
          <w:sz w:val="28"/>
          <w:szCs w:val="28"/>
        </w:rPr>
        <w:t>,</w:t>
      </w:r>
      <w:r w:rsidRPr="0088798B">
        <w:rPr>
          <w:rFonts w:ascii="Times New Roman" w:hAnsi="Times New Roman"/>
          <w:i/>
          <w:color w:val="000000"/>
          <w:spacing w:val="-1"/>
          <w:sz w:val="28"/>
          <w:szCs w:val="28"/>
        </w:rPr>
        <w:t xml:space="preserve"> осознанно выбирающих ту или иную профессию, специальность, а с ней и свой жизненный путь.</w:t>
      </w:r>
    </w:p>
    <w:p w:rsidR="00874E66" w:rsidRDefault="00874E66" w:rsidP="00874E66">
      <w:pPr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874E66" w:rsidRPr="007C66C8" w:rsidRDefault="00874E66" w:rsidP="007C66C8">
      <w:pPr>
        <w:shd w:val="clear" w:color="auto" w:fill="FFFFFF"/>
        <w:spacing w:after="0" w:line="240" w:lineRule="auto"/>
        <w:rPr>
          <w:rFonts w:ascii="Times New Roman" w:hAnsi="Times New Roman"/>
          <w:i/>
          <w:color w:val="464C55"/>
          <w:sz w:val="24"/>
          <w:szCs w:val="24"/>
          <w:lang w:eastAsia="ru-RU"/>
        </w:rPr>
      </w:pPr>
    </w:p>
    <w:p w:rsidR="00453F4A" w:rsidRPr="00DC22E7" w:rsidRDefault="00453F4A" w:rsidP="00A344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22E7">
        <w:rPr>
          <w:rFonts w:ascii="Times New Roman" w:hAnsi="Times New Roman"/>
          <w:sz w:val="28"/>
          <w:szCs w:val="28"/>
        </w:rPr>
        <w:t>Таким образом, реализация Проекта позволит получить различные эффекты, в том числе социально-педагогические. Это, прежде всего:</w:t>
      </w:r>
    </w:p>
    <w:p w:rsidR="00453F4A" w:rsidRPr="00DC22E7" w:rsidRDefault="00453F4A" w:rsidP="00A3446C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C22E7">
        <w:rPr>
          <w:rFonts w:ascii="Times New Roman" w:hAnsi="Times New Roman"/>
          <w:sz w:val="28"/>
          <w:szCs w:val="28"/>
        </w:rPr>
        <w:t>создание единого информационного пространства научно-технического творчества детей при сетевом взаимодействии образовательных учреждений города и области;</w:t>
      </w:r>
    </w:p>
    <w:p w:rsidR="00453F4A" w:rsidRPr="00DC22E7" w:rsidRDefault="00453F4A" w:rsidP="00A3446C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C22E7">
        <w:rPr>
          <w:rFonts w:ascii="Times New Roman" w:hAnsi="Times New Roman"/>
          <w:sz w:val="28"/>
          <w:szCs w:val="28"/>
        </w:rPr>
        <w:t xml:space="preserve">координация инновационной деятельности по развитию научно-технического творчества детей, учащихся и молодежи;· </w:t>
      </w:r>
    </w:p>
    <w:p w:rsidR="00453F4A" w:rsidRPr="00DC22E7" w:rsidRDefault="00453F4A" w:rsidP="00A3446C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C22E7">
        <w:rPr>
          <w:rFonts w:ascii="Times New Roman" w:hAnsi="Times New Roman"/>
          <w:sz w:val="28"/>
          <w:szCs w:val="28"/>
        </w:rPr>
        <w:t>повышение уровня профессиональной компетентности педагогов, осуществляю</w:t>
      </w:r>
      <w:bookmarkStart w:id="0" w:name="_GoBack"/>
      <w:bookmarkEnd w:id="0"/>
      <w:r w:rsidRPr="00DC22E7">
        <w:rPr>
          <w:rFonts w:ascii="Times New Roman" w:hAnsi="Times New Roman"/>
          <w:sz w:val="28"/>
          <w:szCs w:val="28"/>
        </w:rPr>
        <w:t>щих поддержку технического творчества;</w:t>
      </w:r>
    </w:p>
    <w:p w:rsidR="00453F4A" w:rsidRPr="00DC22E7" w:rsidRDefault="00453F4A" w:rsidP="00A3446C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C22E7">
        <w:rPr>
          <w:rFonts w:ascii="Times New Roman" w:hAnsi="Times New Roman"/>
          <w:sz w:val="28"/>
          <w:szCs w:val="28"/>
        </w:rPr>
        <w:t>развитие у детей интереса к техническому образованию, инженерным дисциплинам, математике и предметам естественно-научного цикла;</w:t>
      </w:r>
    </w:p>
    <w:p w:rsidR="00453F4A" w:rsidRPr="00DC22E7" w:rsidRDefault="00453F4A" w:rsidP="00A3446C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C22E7">
        <w:rPr>
          <w:rFonts w:ascii="Times New Roman" w:hAnsi="Times New Roman"/>
          <w:sz w:val="28"/>
          <w:szCs w:val="28"/>
        </w:rPr>
        <w:t>формирование у учащихся навыков практической деятельности, необходимой для ведения исследовательских, лабораторных и конструкторских работ, для овладения рабочими и инженерными специальностями по выбранному профилю деятельности</w:t>
      </w:r>
      <w:r>
        <w:rPr>
          <w:rFonts w:ascii="Times New Roman" w:hAnsi="Times New Roman"/>
          <w:sz w:val="28"/>
          <w:szCs w:val="28"/>
        </w:rPr>
        <w:t>;</w:t>
      </w:r>
    </w:p>
    <w:p w:rsidR="00453F4A" w:rsidRPr="00DC22E7" w:rsidRDefault="00453F4A" w:rsidP="00A3446C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C22E7">
        <w:rPr>
          <w:rFonts w:ascii="Times New Roman" w:hAnsi="Times New Roman"/>
          <w:sz w:val="28"/>
          <w:szCs w:val="28"/>
        </w:rPr>
        <w:t>разработка технологии формирования конструкторских умений и комплекта программ, УМК по развитию технического творчества учащихся и молодежи.</w:t>
      </w:r>
    </w:p>
    <w:p w:rsidR="00453F4A" w:rsidRPr="001D58D7" w:rsidRDefault="00453F4A" w:rsidP="00A344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58D7">
        <w:rPr>
          <w:rFonts w:ascii="Times New Roman" w:hAnsi="Times New Roman"/>
          <w:i/>
          <w:sz w:val="24"/>
          <w:szCs w:val="24"/>
        </w:rPr>
        <w:t xml:space="preserve">«Неотъемлемой частью социальной политики региона должна стать подготовка подрастающего поколения, государственная и общественная поддержка достижений молодежи в области технического творчества, учебно-исследовательской и научно-технической деятельности» </w:t>
      </w:r>
      <w:r w:rsidRPr="001D58D7">
        <w:rPr>
          <w:rFonts w:ascii="Times New Roman" w:hAnsi="Times New Roman"/>
          <w:sz w:val="24"/>
          <w:szCs w:val="24"/>
        </w:rPr>
        <w:t xml:space="preserve"> (Стратегия социально-экономического развития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58D7">
        <w:rPr>
          <w:rFonts w:ascii="Times New Roman" w:hAnsi="Times New Roman"/>
          <w:sz w:val="24"/>
          <w:szCs w:val="24"/>
        </w:rPr>
        <w:t>Свердловской области  на период до 2020 года).</w:t>
      </w:r>
    </w:p>
    <w:p w:rsidR="00453F4A" w:rsidRPr="00A3446C" w:rsidRDefault="00453F4A" w:rsidP="00A344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453F4A" w:rsidRPr="00A3446C" w:rsidSect="00B21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07BA"/>
    <w:multiLevelType w:val="hybridMultilevel"/>
    <w:tmpl w:val="4A505F78"/>
    <w:lvl w:ilvl="0" w:tplc="C8806A2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CD6660C"/>
    <w:multiLevelType w:val="hybridMultilevel"/>
    <w:tmpl w:val="3BE40BD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78A453F"/>
    <w:multiLevelType w:val="hybridMultilevel"/>
    <w:tmpl w:val="3A3EBB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26F3C0C"/>
    <w:multiLevelType w:val="hybridMultilevel"/>
    <w:tmpl w:val="C08A05F2"/>
    <w:lvl w:ilvl="0" w:tplc="DEFAD8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EFAD89C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38A2231"/>
    <w:multiLevelType w:val="hybridMultilevel"/>
    <w:tmpl w:val="FAB6B54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063B4B"/>
    <w:multiLevelType w:val="hybridMultilevel"/>
    <w:tmpl w:val="BDA26AA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7F930094"/>
    <w:multiLevelType w:val="hybridMultilevel"/>
    <w:tmpl w:val="89E0F9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1462"/>
    <w:rsid w:val="00011AA6"/>
    <w:rsid w:val="00051466"/>
    <w:rsid w:val="000C1462"/>
    <w:rsid w:val="000C5485"/>
    <w:rsid w:val="000F2634"/>
    <w:rsid w:val="00134A1E"/>
    <w:rsid w:val="0019708A"/>
    <w:rsid w:val="001D58D7"/>
    <w:rsid w:val="0023020B"/>
    <w:rsid w:val="002354CD"/>
    <w:rsid w:val="00290217"/>
    <w:rsid w:val="002F5061"/>
    <w:rsid w:val="003243A1"/>
    <w:rsid w:val="003754D9"/>
    <w:rsid w:val="003D6E84"/>
    <w:rsid w:val="003E74B7"/>
    <w:rsid w:val="00416149"/>
    <w:rsid w:val="00453F4A"/>
    <w:rsid w:val="00517DEB"/>
    <w:rsid w:val="005B0586"/>
    <w:rsid w:val="005D4CCC"/>
    <w:rsid w:val="007466CE"/>
    <w:rsid w:val="00767456"/>
    <w:rsid w:val="007C66C8"/>
    <w:rsid w:val="007D2E25"/>
    <w:rsid w:val="007F4510"/>
    <w:rsid w:val="0083342F"/>
    <w:rsid w:val="00874E66"/>
    <w:rsid w:val="009009B6"/>
    <w:rsid w:val="00911212"/>
    <w:rsid w:val="009727B9"/>
    <w:rsid w:val="00A005C6"/>
    <w:rsid w:val="00A3446C"/>
    <w:rsid w:val="00A44A19"/>
    <w:rsid w:val="00B2142F"/>
    <w:rsid w:val="00B323A6"/>
    <w:rsid w:val="00C61F89"/>
    <w:rsid w:val="00C8400B"/>
    <w:rsid w:val="00D461D5"/>
    <w:rsid w:val="00DC22E7"/>
    <w:rsid w:val="00DF360D"/>
    <w:rsid w:val="00E66F03"/>
    <w:rsid w:val="00ED63AD"/>
    <w:rsid w:val="00EF64C1"/>
    <w:rsid w:val="00F2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6042720"/>
  <w15:docId w15:val="{71FB6B3F-298D-4B9E-9E68-DB52AC836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42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3446C"/>
    <w:pPr>
      <w:suppressAutoHyphens/>
      <w:spacing w:after="120" w:line="276" w:lineRule="auto"/>
      <w:ind w:left="283"/>
    </w:pPr>
    <w:rPr>
      <w:rFonts w:eastAsia="Times New Roman" w:cs="Calibri"/>
      <w:lang w:eastAsia="ar-SA"/>
    </w:rPr>
  </w:style>
  <w:style w:type="character" w:customStyle="1" w:styleId="a4">
    <w:name w:val="Основной текст с отступом Знак"/>
    <w:link w:val="a3"/>
    <w:uiPriority w:val="99"/>
    <w:locked/>
    <w:rsid w:val="00A3446C"/>
    <w:rPr>
      <w:rFonts w:ascii="Calibri" w:hAnsi="Calibri" w:cs="Calibri"/>
      <w:lang w:eastAsia="ar-SA" w:bidi="ar-SA"/>
    </w:rPr>
  </w:style>
  <w:style w:type="paragraph" w:styleId="a5">
    <w:name w:val="List Paragraph"/>
    <w:basedOn w:val="a"/>
    <w:uiPriority w:val="99"/>
    <w:qFormat/>
    <w:rsid w:val="00A3446C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styleId="a6">
    <w:name w:val="Body Text"/>
    <w:basedOn w:val="a"/>
    <w:link w:val="a7"/>
    <w:uiPriority w:val="99"/>
    <w:semiHidden/>
    <w:rsid w:val="00A3446C"/>
    <w:pPr>
      <w:spacing w:after="120" w:line="276" w:lineRule="auto"/>
    </w:pPr>
    <w:rPr>
      <w:rFonts w:eastAsia="Times New Roman"/>
      <w:lang w:eastAsia="ru-RU"/>
    </w:rPr>
  </w:style>
  <w:style w:type="character" w:customStyle="1" w:styleId="a7">
    <w:name w:val="Основной текст Знак"/>
    <w:link w:val="a6"/>
    <w:uiPriority w:val="99"/>
    <w:semiHidden/>
    <w:locked/>
    <w:rsid w:val="00A3446C"/>
    <w:rPr>
      <w:rFonts w:eastAsia="Times New Roman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74E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874E6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1155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2016-11-23T04:47:00Z</cp:lastPrinted>
  <dcterms:created xsi:type="dcterms:W3CDTF">2016-11-18T05:37:00Z</dcterms:created>
  <dcterms:modified xsi:type="dcterms:W3CDTF">2016-11-23T04:48:00Z</dcterms:modified>
</cp:coreProperties>
</file>