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480" w:rsidRPr="005C6480" w:rsidRDefault="008C6B15" w:rsidP="008C6B15">
      <w:pPr>
        <w:jc w:val="center"/>
        <w:rPr>
          <w:rFonts w:eastAsia="Calibri" w:cs="Calibri"/>
          <w:b/>
          <w:bCs/>
          <w:sz w:val="20"/>
          <w:szCs w:val="20"/>
        </w:rPr>
      </w:pPr>
      <w:r w:rsidRPr="008C6B15">
        <w:rPr>
          <w:rFonts w:eastAsia="Calibri" w:cs="Calibri"/>
          <w:b/>
          <w:bCs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-554163</wp:posOffset>
            </wp:positionH>
            <wp:positionV relativeFrom="paragraph">
              <wp:posOffset>23805</wp:posOffset>
            </wp:positionV>
            <wp:extent cx="6481867" cy="9186530"/>
            <wp:effectExtent l="0" t="0" r="0" b="0"/>
            <wp:wrapTight wrapText="bothSides">
              <wp:wrapPolygon edited="0">
                <wp:start x="21600" y="21600"/>
                <wp:lineTo x="21600" y="54"/>
                <wp:lineTo x="78" y="54"/>
                <wp:lineTo x="78" y="21600"/>
                <wp:lineTo x="21600" y="21600"/>
              </wp:wrapPolygon>
            </wp:wrapTight>
            <wp:docPr id="1" name="Рисунок 1" descr="C:\Users\User\OneDrive\Документы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Документы\Scanned Documents\Рисунок (1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" t="1672" r="2387"/>
                    <a:stretch/>
                  </pic:blipFill>
                  <pic:spPr bwMode="auto">
                    <a:xfrm rot="10800000">
                      <a:off x="0" y="0"/>
                      <a:ext cx="6481867" cy="91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C35" w:rsidRDefault="00911C35" w:rsidP="008C6B15">
      <w:pPr>
        <w:jc w:val="center"/>
      </w:pPr>
    </w:p>
    <w:p w:rsidR="00DF77BA" w:rsidRPr="008F6386" w:rsidRDefault="00DF77BA" w:rsidP="00EE689A">
      <w:pPr>
        <w:jc w:val="center"/>
        <w:rPr>
          <w:b/>
        </w:rPr>
      </w:pPr>
      <w:r w:rsidRPr="008F6386">
        <w:rPr>
          <w:b/>
        </w:rPr>
        <w:t>Награждение участников</w:t>
      </w:r>
    </w:p>
    <w:p w:rsidR="00230BEB" w:rsidRPr="008F6386" w:rsidRDefault="00472C7A" w:rsidP="00EE689A">
      <w:pPr>
        <w:ind w:firstLine="567"/>
        <w:jc w:val="both"/>
        <w:rPr>
          <w:b/>
        </w:rPr>
      </w:pPr>
      <w:r w:rsidRPr="00472C7A">
        <w:t xml:space="preserve">Победители награждаются дипломами, остальные являются участниками Конкурса и им вручаются Дипломы </w:t>
      </w:r>
      <w:r w:rsidRPr="007363B5">
        <w:t>«За участие».</w:t>
      </w:r>
      <w:r w:rsidRPr="008F6386">
        <w:rPr>
          <w:b/>
        </w:rPr>
        <w:t xml:space="preserve"> </w:t>
      </w:r>
    </w:p>
    <w:p w:rsidR="0064516A" w:rsidRDefault="0064516A" w:rsidP="00EE689A">
      <w:pPr>
        <w:jc w:val="both"/>
        <w:rPr>
          <w:b/>
        </w:rPr>
      </w:pPr>
    </w:p>
    <w:p w:rsidR="00797B11" w:rsidRPr="008F6386" w:rsidRDefault="00797B11" w:rsidP="00EE689A">
      <w:pPr>
        <w:jc w:val="center"/>
        <w:rPr>
          <w:b/>
        </w:rPr>
      </w:pPr>
      <w:r w:rsidRPr="008F6386">
        <w:rPr>
          <w:b/>
        </w:rPr>
        <w:t>Условия и сроки</w:t>
      </w:r>
      <w:r w:rsidR="0087303D">
        <w:rPr>
          <w:b/>
        </w:rPr>
        <w:t xml:space="preserve"> проведения фестиваль - конкурса</w:t>
      </w:r>
    </w:p>
    <w:p w:rsidR="00CA7DC9" w:rsidRPr="002F4A75" w:rsidRDefault="00CA7DC9" w:rsidP="002F4A75">
      <w:pPr>
        <w:ind w:firstLine="567"/>
        <w:jc w:val="center"/>
        <w:rPr>
          <w:i/>
        </w:rPr>
      </w:pPr>
      <w:r w:rsidRPr="002F4A75">
        <w:rPr>
          <w:i/>
        </w:rPr>
        <w:t>Фестиваль – конкурс проводится по номинациям:</w:t>
      </w:r>
    </w:p>
    <w:p w:rsidR="00CA7DC9" w:rsidRDefault="0033291C" w:rsidP="0055180E">
      <w:pPr>
        <w:pStyle w:val="a7"/>
        <w:numPr>
          <w:ilvl w:val="0"/>
          <w:numId w:val="11"/>
        </w:numPr>
        <w:tabs>
          <w:tab w:val="left" w:pos="284"/>
          <w:tab w:val="left" w:pos="426"/>
        </w:tabs>
        <w:ind w:left="0" w:firstLine="0"/>
        <w:jc w:val="both"/>
      </w:pPr>
      <w:r>
        <w:t>«К</w:t>
      </w:r>
      <w:r w:rsidR="00CA7DC9">
        <w:t>укольный спектакль</w:t>
      </w:r>
      <w:r>
        <w:t>»</w:t>
      </w:r>
      <w:r w:rsidR="00CA7DC9">
        <w:t xml:space="preserve"> (в том числе постановки «Ожившие куклы»-  куклы своими руками) – продолжительность не </w:t>
      </w:r>
      <w:r w:rsidR="008938CC">
        <w:t>менее</w:t>
      </w:r>
      <w:r w:rsidR="00CA7DC9">
        <w:t xml:space="preserve"> </w:t>
      </w:r>
      <w:r w:rsidR="00326530">
        <w:t>10</w:t>
      </w:r>
      <w:r w:rsidR="00CA7DC9">
        <w:t xml:space="preserve"> минут</w:t>
      </w:r>
    </w:p>
    <w:p w:rsidR="00CA7DC9" w:rsidRDefault="0033291C" w:rsidP="0055180E">
      <w:pPr>
        <w:pStyle w:val="a7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>
        <w:t>«С</w:t>
      </w:r>
      <w:r w:rsidR="00CA7DC9">
        <w:t>пектакль</w:t>
      </w:r>
      <w:r>
        <w:t>»</w:t>
      </w:r>
      <w:r w:rsidR="00CA7DC9">
        <w:t xml:space="preserve">, </w:t>
      </w:r>
      <w:r>
        <w:t>«С</w:t>
      </w:r>
      <w:r w:rsidR="00CA7DC9">
        <w:t>пектакль-мюзикл</w:t>
      </w:r>
      <w:r>
        <w:t>»</w:t>
      </w:r>
      <w:r w:rsidR="0087303D">
        <w:t xml:space="preserve"> - продолжительность </w:t>
      </w:r>
      <w:r w:rsidR="008938CC">
        <w:t xml:space="preserve">от </w:t>
      </w:r>
      <w:r w:rsidR="00B12513">
        <w:t>30</w:t>
      </w:r>
      <w:r>
        <w:t xml:space="preserve"> мин.</w:t>
      </w:r>
      <w:r w:rsidR="008938CC">
        <w:t xml:space="preserve"> </w:t>
      </w:r>
      <w:r w:rsidR="0087303D">
        <w:t>до 1</w:t>
      </w:r>
      <w:r w:rsidR="00CA7DC9">
        <w:t xml:space="preserve"> часа.</w:t>
      </w:r>
    </w:p>
    <w:p w:rsidR="00200F78" w:rsidRPr="001836F5" w:rsidRDefault="0033291C" w:rsidP="0055180E">
      <w:pPr>
        <w:pStyle w:val="a7"/>
        <w:numPr>
          <w:ilvl w:val="0"/>
          <w:numId w:val="11"/>
        </w:numPr>
        <w:tabs>
          <w:tab w:val="left" w:pos="142"/>
          <w:tab w:val="left" w:pos="284"/>
        </w:tabs>
        <w:ind w:left="0" w:firstLine="0"/>
        <w:jc w:val="both"/>
        <w:rPr>
          <w:b/>
        </w:rPr>
      </w:pPr>
      <w:r>
        <w:t>«М</w:t>
      </w:r>
      <w:r w:rsidR="00CA7DC9">
        <w:t>алые театральные формы</w:t>
      </w:r>
      <w:r>
        <w:t>»</w:t>
      </w:r>
      <w:r w:rsidR="00CA7DC9">
        <w:t xml:space="preserve"> (музыкально – драматическая, пластическая, мини-спектакль, отрывок из спектакля) - продолжительность </w:t>
      </w:r>
      <w:r w:rsidR="008938CC">
        <w:t xml:space="preserve">от </w:t>
      </w:r>
      <w:r w:rsidR="00326530">
        <w:t>15</w:t>
      </w:r>
      <w:r w:rsidR="008938CC">
        <w:t xml:space="preserve"> до 30 минут</w:t>
      </w:r>
      <w:r>
        <w:t xml:space="preserve"> </w:t>
      </w:r>
    </w:p>
    <w:p w:rsidR="001836F5" w:rsidRPr="001836F5" w:rsidRDefault="001836F5" w:rsidP="001836F5">
      <w:pPr>
        <w:pStyle w:val="a7"/>
        <w:ind w:left="360"/>
        <w:jc w:val="both"/>
        <w:rPr>
          <w:b/>
        </w:rPr>
      </w:pPr>
    </w:p>
    <w:p w:rsidR="00F33449" w:rsidRPr="0087303D" w:rsidRDefault="00F33449" w:rsidP="00F33449">
      <w:pPr>
        <w:jc w:val="center"/>
        <w:rPr>
          <w:b/>
        </w:rPr>
      </w:pPr>
      <w:r w:rsidRPr="0087303D">
        <w:rPr>
          <w:b/>
        </w:rPr>
        <w:t xml:space="preserve">В рамках </w:t>
      </w:r>
      <w:r>
        <w:rPr>
          <w:b/>
        </w:rPr>
        <w:t xml:space="preserve">фестиваля – конкурса </w:t>
      </w:r>
      <w:r w:rsidRPr="0087303D">
        <w:rPr>
          <w:b/>
        </w:rPr>
        <w:t>устанавливаются следующие правила:</w:t>
      </w:r>
    </w:p>
    <w:p w:rsidR="00F33449" w:rsidRPr="00200F78" w:rsidRDefault="00F33449" w:rsidP="00F33449">
      <w:pPr>
        <w:pStyle w:val="a7"/>
        <w:numPr>
          <w:ilvl w:val="0"/>
          <w:numId w:val="13"/>
        </w:numPr>
        <w:jc w:val="both"/>
      </w:pPr>
      <w:r w:rsidRPr="00200F78">
        <w:t xml:space="preserve">сценическое оборудование,  декорации к спектаклям коллективы доставляют </w:t>
      </w:r>
      <w:r>
        <w:t>самостоятельно</w:t>
      </w:r>
      <w:r w:rsidRPr="00200F78">
        <w:t>;</w:t>
      </w:r>
    </w:p>
    <w:p w:rsidR="00F33449" w:rsidRPr="00200F78" w:rsidRDefault="00F33449" w:rsidP="00F33449">
      <w:pPr>
        <w:pStyle w:val="a7"/>
        <w:numPr>
          <w:ilvl w:val="0"/>
          <w:numId w:val="13"/>
        </w:numPr>
        <w:jc w:val="both"/>
      </w:pPr>
      <w:r w:rsidRPr="00200F78">
        <w:t>используемый реквизит, бутафория, декорации должны соответствовать технике безопасности и быть не громоздкими, легкими, простыми в обращении, на жестких креплениях;</w:t>
      </w:r>
    </w:p>
    <w:p w:rsidR="00F33449" w:rsidRPr="00200F78" w:rsidRDefault="00F33449" w:rsidP="00F33449">
      <w:pPr>
        <w:pStyle w:val="a7"/>
        <w:numPr>
          <w:ilvl w:val="0"/>
          <w:numId w:val="13"/>
        </w:numPr>
        <w:jc w:val="both"/>
      </w:pPr>
      <w:r w:rsidRPr="00200F78">
        <w:t xml:space="preserve">категорически не допускается крепление декораций за </w:t>
      </w:r>
      <w:r>
        <w:t>«</w:t>
      </w:r>
      <w:r w:rsidRPr="00200F78">
        <w:t>одежду</w:t>
      </w:r>
      <w:r>
        <w:t>»</w:t>
      </w:r>
      <w:r w:rsidRPr="00200F78">
        <w:t xml:space="preserve"> сцены;</w:t>
      </w:r>
    </w:p>
    <w:p w:rsidR="00F33449" w:rsidRPr="00200F78" w:rsidRDefault="00F33449" w:rsidP="00F33449">
      <w:pPr>
        <w:pStyle w:val="a7"/>
        <w:numPr>
          <w:ilvl w:val="0"/>
          <w:numId w:val="13"/>
        </w:numPr>
        <w:jc w:val="both"/>
      </w:pPr>
      <w:r w:rsidRPr="00200F78">
        <w:t>сценическое оборудование и декорации к спектаклям организаторы не предоставляют;</w:t>
      </w:r>
    </w:p>
    <w:p w:rsidR="00F33449" w:rsidRPr="00200F78" w:rsidRDefault="00F33449" w:rsidP="00F33449">
      <w:pPr>
        <w:pStyle w:val="a7"/>
        <w:numPr>
          <w:ilvl w:val="0"/>
          <w:numId w:val="13"/>
        </w:numPr>
        <w:jc w:val="both"/>
      </w:pPr>
      <w:r w:rsidRPr="00200F78">
        <w:t>просмотр проводится по определенному графику  без жеребьевки;</w:t>
      </w:r>
    </w:p>
    <w:p w:rsidR="00F33449" w:rsidRDefault="00F33449" w:rsidP="00F33449">
      <w:pPr>
        <w:pStyle w:val="a7"/>
        <w:numPr>
          <w:ilvl w:val="0"/>
          <w:numId w:val="13"/>
        </w:numPr>
        <w:jc w:val="both"/>
      </w:pPr>
      <w:r w:rsidRPr="00200F78">
        <w:t>участники и педагоги творческих коллективов не вправе подвергать сомнению компетентность жюри и его решения в части определения победителей и присуждения призовых мест, не должны допускать публичных действий и заявлений неэтичного характера. Лица, допустившие подобные действия, лишаются статуса участников кон</w:t>
      </w:r>
      <w:r>
        <w:t>курса, соответственно  и наград.</w:t>
      </w:r>
    </w:p>
    <w:p w:rsidR="00F33449" w:rsidRDefault="00F33449" w:rsidP="00F33449">
      <w:pPr>
        <w:pStyle w:val="a7"/>
        <w:jc w:val="both"/>
      </w:pPr>
    </w:p>
    <w:p w:rsidR="00F33449" w:rsidRDefault="00F33449" w:rsidP="00F33449">
      <w:pPr>
        <w:jc w:val="center"/>
        <w:rPr>
          <w:b/>
        </w:rPr>
      </w:pPr>
      <w:r w:rsidRPr="008F6386">
        <w:rPr>
          <w:b/>
        </w:rPr>
        <w:t>Основные критерии оценок</w:t>
      </w:r>
    </w:p>
    <w:p w:rsidR="00F33449" w:rsidRDefault="00F33449" w:rsidP="00F33449">
      <w:pPr>
        <w:jc w:val="both"/>
        <w:rPr>
          <w:b/>
        </w:rPr>
      </w:pPr>
    </w:p>
    <w:p w:rsidR="00F33449" w:rsidRPr="0087303D" w:rsidRDefault="00F33449" w:rsidP="00F33449">
      <w:pPr>
        <w:jc w:val="center"/>
        <w:rPr>
          <w:b/>
        </w:rPr>
      </w:pPr>
      <w:r w:rsidRPr="0087303D">
        <w:rPr>
          <w:b/>
        </w:rPr>
        <w:t xml:space="preserve">Критерии  спектакля и малых </w:t>
      </w:r>
      <w:r>
        <w:rPr>
          <w:b/>
        </w:rPr>
        <w:t xml:space="preserve">театральных </w:t>
      </w:r>
      <w:r w:rsidRPr="0087303D">
        <w:rPr>
          <w:b/>
        </w:rPr>
        <w:t>форм</w:t>
      </w:r>
      <w:r>
        <w:rPr>
          <w:b/>
        </w:rPr>
        <w:t>:</w:t>
      </w:r>
    </w:p>
    <w:p w:rsidR="00F33449" w:rsidRDefault="0045048A" w:rsidP="0045048A">
      <w:pPr>
        <w:tabs>
          <w:tab w:val="left" w:pos="284"/>
          <w:tab w:val="left" w:pos="567"/>
        </w:tabs>
        <w:jc w:val="both"/>
      </w:pPr>
      <w:r>
        <w:t xml:space="preserve">-  </w:t>
      </w:r>
      <w:r w:rsidR="00F33449">
        <w:t xml:space="preserve">художественное </w:t>
      </w:r>
      <w:r w:rsidR="00F33449" w:rsidRPr="00F72D03">
        <w:t>оформление спектакля</w:t>
      </w:r>
      <w:r w:rsidR="00F33449">
        <w:t xml:space="preserve"> </w:t>
      </w:r>
      <w:r w:rsidR="00F33449" w:rsidRPr="00F72D03">
        <w:t>(соответствие декораций, костюмов содержанию спектакля, соответствие оформления  замыслу постановки и его оригинальность);</w:t>
      </w:r>
    </w:p>
    <w:p w:rsidR="00F33449" w:rsidRDefault="0045048A" w:rsidP="00F33449">
      <w:pPr>
        <w:jc w:val="both"/>
      </w:pPr>
      <w:r>
        <w:t xml:space="preserve">-   </w:t>
      </w:r>
      <w:r w:rsidR="00F33449">
        <w:t>режиссерское воплощение постановки;</w:t>
      </w:r>
    </w:p>
    <w:p w:rsidR="00F33449" w:rsidRDefault="0045048A" w:rsidP="00F33449">
      <w:pPr>
        <w:jc w:val="both"/>
      </w:pPr>
      <w:r>
        <w:t xml:space="preserve">- </w:t>
      </w:r>
      <w:r w:rsidR="00F33449">
        <w:t xml:space="preserve">актерское мастерство </w:t>
      </w:r>
      <w:r w:rsidR="00F33449" w:rsidRPr="00F72D03">
        <w:t>(актерская выразительность и индивидуальность, актерское взаимодействие, творческая свобода и  органичность сценического существования, создание</w:t>
      </w:r>
      <w:r w:rsidR="00F33449" w:rsidRPr="00F72D03">
        <w:rPr>
          <w:b/>
        </w:rPr>
        <w:t xml:space="preserve"> </w:t>
      </w:r>
      <w:r w:rsidR="00F33449" w:rsidRPr="00F72D03">
        <w:t>образа персонажа</w:t>
      </w:r>
      <w:r w:rsidR="00F33449">
        <w:t>);</w:t>
      </w:r>
    </w:p>
    <w:p w:rsidR="00F33449" w:rsidRDefault="0045048A" w:rsidP="00F33449">
      <w:pPr>
        <w:jc w:val="both"/>
      </w:pPr>
      <w:r>
        <w:t xml:space="preserve">-   </w:t>
      </w:r>
      <w:r w:rsidR="00F33449">
        <w:t>соответствие репертуара возрасту исполнителей;</w:t>
      </w:r>
    </w:p>
    <w:p w:rsidR="00F33449" w:rsidRDefault="0045048A" w:rsidP="00F33449">
      <w:pPr>
        <w:jc w:val="both"/>
      </w:pPr>
      <w:r>
        <w:rPr>
          <w:b/>
        </w:rPr>
        <w:t xml:space="preserve">-   </w:t>
      </w:r>
      <w:r w:rsidR="00F33449">
        <w:t>и</w:t>
      </w:r>
      <w:r w:rsidR="00F33449" w:rsidRPr="00F72D03">
        <w:t>нтерес зрителя, живое чувство (переживание)</w:t>
      </w:r>
      <w:r w:rsidR="00F33449">
        <w:t>;</w:t>
      </w:r>
    </w:p>
    <w:p w:rsidR="00F33449" w:rsidRPr="00F72D03" w:rsidRDefault="0045048A" w:rsidP="00F33449">
      <w:pPr>
        <w:jc w:val="both"/>
      </w:pPr>
      <w:r>
        <w:t xml:space="preserve">- </w:t>
      </w:r>
      <w:r w:rsidR="00F33449">
        <w:t>м</w:t>
      </w:r>
      <w:r w:rsidR="00F33449" w:rsidRPr="00F72D03">
        <w:t>узыкальное решение спектакля (соответствие музыкального решения целостному образу спектакля, творческое проявление в процессе исполнения и его эмоциональная выразительность, выстроенность темпо-ритма действия)</w:t>
      </w:r>
      <w:r w:rsidR="00F33449">
        <w:t>.</w:t>
      </w:r>
    </w:p>
    <w:p w:rsidR="00F33449" w:rsidRDefault="00F33449" w:rsidP="00F33449">
      <w:pPr>
        <w:jc w:val="both"/>
      </w:pPr>
    </w:p>
    <w:p w:rsidR="00F33449" w:rsidRPr="0087303D" w:rsidRDefault="00F33449" w:rsidP="00F33449">
      <w:pPr>
        <w:jc w:val="center"/>
        <w:rPr>
          <w:b/>
        </w:rPr>
      </w:pPr>
      <w:r w:rsidRPr="0087303D">
        <w:rPr>
          <w:b/>
        </w:rPr>
        <w:t xml:space="preserve">Критерии оценивания театральных </w:t>
      </w:r>
      <w:r>
        <w:rPr>
          <w:b/>
        </w:rPr>
        <w:t>к</w:t>
      </w:r>
      <w:r w:rsidRPr="00150B2A">
        <w:rPr>
          <w:b/>
        </w:rPr>
        <w:t>укольны</w:t>
      </w:r>
      <w:r>
        <w:rPr>
          <w:b/>
        </w:rPr>
        <w:t>х</w:t>
      </w:r>
      <w:r w:rsidRPr="00150B2A">
        <w:rPr>
          <w:b/>
        </w:rPr>
        <w:t xml:space="preserve"> спектакл</w:t>
      </w:r>
      <w:r>
        <w:rPr>
          <w:b/>
        </w:rPr>
        <w:t>ей:</w:t>
      </w:r>
    </w:p>
    <w:p w:rsidR="00F33449" w:rsidRDefault="00F33449" w:rsidP="00F33449">
      <w:pPr>
        <w:jc w:val="both"/>
      </w:pPr>
      <w:r>
        <w:t>- соответствие возрасту аудитории детей;</w:t>
      </w:r>
    </w:p>
    <w:p w:rsidR="00F33449" w:rsidRDefault="00F33449" w:rsidP="00F33449">
      <w:pPr>
        <w:jc w:val="both"/>
      </w:pPr>
      <w:r>
        <w:t>- исполнительская манера и уровень актерского мастерства, техника работы с куклами;</w:t>
      </w:r>
    </w:p>
    <w:p w:rsidR="00F33449" w:rsidRDefault="00F33449" w:rsidP="00F33449">
      <w:pPr>
        <w:jc w:val="both"/>
      </w:pPr>
      <w:r>
        <w:t>- технические характеристики: эстетика оформления спектакля, внешний вид кукол;</w:t>
      </w:r>
    </w:p>
    <w:p w:rsidR="00F33449" w:rsidRDefault="00F33449" w:rsidP="00F33449">
      <w:pPr>
        <w:jc w:val="both"/>
      </w:pPr>
      <w:r>
        <w:t>- музыкальное сопровождение.</w:t>
      </w:r>
    </w:p>
    <w:p w:rsidR="00F33449" w:rsidRDefault="00F33449" w:rsidP="00F33449">
      <w:pPr>
        <w:pStyle w:val="a7"/>
        <w:jc w:val="both"/>
      </w:pPr>
    </w:p>
    <w:p w:rsidR="00F33449" w:rsidRDefault="00F33449" w:rsidP="00F33449">
      <w:pPr>
        <w:pStyle w:val="a7"/>
        <w:ind w:left="0"/>
        <w:jc w:val="both"/>
      </w:pPr>
      <w:r>
        <w:lastRenderedPageBreak/>
        <w:t xml:space="preserve">Оценка фестиваль - конкурса проводится в соответствии с заявленным направлением. Решения жюри, оформленные протоколом, окончательны, </w:t>
      </w:r>
      <w:r w:rsidRPr="00F72D03">
        <w:t>пересмотру и обжалованию не подлежат.</w:t>
      </w:r>
    </w:p>
    <w:p w:rsidR="0060263A" w:rsidRPr="008F6386" w:rsidRDefault="0060263A" w:rsidP="00EE689A">
      <w:pPr>
        <w:jc w:val="both"/>
      </w:pPr>
    </w:p>
    <w:p w:rsidR="000C378A" w:rsidRPr="000C378A" w:rsidRDefault="000C378A" w:rsidP="000C378A">
      <w:pPr>
        <w:jc w:val="center"/>
        <w:outlineLvl w:val="1"/>
        <w:rPr>
          <w:rFonts w:eastAsia="Calibri"/>
          <w:b/>
          <w:bCs/>
        </w:rPr>
      </w:pPr>
      <w:r w:rsidRPr="000C378A">
        <w:rPr>
          <w:rFonts w:eastAsia="Calibri"/>
          <w:b/>
          <w:bCs/>
        </w:rPr>
        <w:t>Сроки подготовки и проведения конкурса</w:t>
      </w:r>
    </w:p>
    <w:p w:rsidR="00F33449" w:rsidRDefault="00F33449" w:rsidP="00F33449">
      <w:pPr>
        <w:rPr>
          <w:rFonts w:eastAsia="Calibri"/>
        </w:rPr>
      </w:pPr>
      <w:r w:rsidRPr="00F33449">
        <w:rPr>
          <w:rFonts w:eastAsia="Calibri"/>
        </w:rPr>
        <w:t xml:space="preserve">Фестиваль - конкурс </w:t>
      </w:r>
      <w:r w:rsidR="0045048A">
        <w:rPr>
          <w:rFonts w:eastAsia="Calibri"/>
        </w:rPr>
        <w:t xml:space="preserve">в очной форме </w:t>
      </w:r>
      <w:r w:rsidRPr="000C378A">
        <w:rPr>
          <w:rFonts w:eastAsia="Calibri"/>
        </w:rPr>
        <w:t>проводится в МАУДО «Дворец творчества»</w:t>
      </w:r>
      <w:r w:rsidR="00326530">
        <w:rPr>
          <w:rFonts w:eastAsia="Calibri"/>
        </w:rPr>
        <w:t xml:space="preserve"> или на других площадках города для участников</w:t>
      </w:r>
      <w:r>
        <w:rPr>
          <w:rFonts w:eastAsia="Calibri"/>
        </w:rPr>
        <w:t xml:space="preserve"> Красноуфимского</w:t>
      </w:r>
      <w:r w:rsidR="0045048A">
        <w:rPr>
          <w:rFonts w:eastAsia="Calibri"/>
        </w:rPr>
        <w:t>, Ачитского и Артинского района.</w:t>
      </w:r>
    </w:p>
    <w:p w:rsidR="00F33449" w:rsidRPr="000C378A" w:rsidRDefault="00F33449" w:rsidP="00F33449">
      <w:pPr>
        <w:rPr>
          <w:rFonts w:eastAsia="Calibri"/>
        </w:rPr>
      </w:pPr>
      <w:r>
        <w:rPr>
          <w:rFonts w:eastAsia="Calibri"/>
        </w:rPr>
        <w:t xml:space="preserve">Для </w:t>
      </w:r>
      <w:r w:rsidR="00326530">
        <w:rPr>
          <w:rFonts w:eastAsia="Calibri"/>
        </w:rPr>
        <w:t xml:space="preserve">участников </w:t>
      </w:r>
      <w:r>
        <w:rPr>
          <w:rFonts w:eastAsia="Calibri"/>
        </w:rPr>
        <w:t xml:space="preserve">остальных территорий </w:t>
      </w:r>
      <w:r w:rsidR="00B16C6F">
        <w:rPr>
          <w:rFonts w:eastAsia="Calibri"/>
        </w:rPr>
        <w:t xml:space="preserve">в </w:t>
      </w:r>
      <w:r w:rsidR="0045048A">
        <w:rPr>
          <w:rFonts w:eastAsia="Calibri"/>
        </w:rPr>
        <w:t>дистанционном</w:t>
      </w:r>
      <w:r>
        <w:rPr>
          <w:rFonts w:eastAsia="Calibri"/>
        </w:rPr>
        <w:t xml:space="preserve"> формате.</w:t>
      </w:r>
    </w:p>
    <w:p w:rsidR="000C378A" w:rsidRDefault="000C378A" w:rsidP="000C378A">
      <w:pPr>
        <w:jc w:val="both"/>
      </w:pPr>
      <w:r>
        <w:t xml:space="preserve">Фестиваль - конкурс </w:t>
      </w:r>
      <w:r w:rsidR="005656CF">
        <w:t>проводится: с</w:t>
      </w:r>
      <w:r w:rsidR="00326530">
        <w:t xml:space="preserve"> </w:t>
      </w:r>
      <w:r>
        <w:t>2</w:t>
      </w:r>
      <w:r w:rsidR="00326530">
        <w:t>1</w:t>
      </w:r>
      <w:r>
        <w:t xml:space="preserve"> – 2</w:t>
      </w:r>
      <w:r w:rsidR="00326530">
        <w:t>4</w:t>
      </w:r>
      <w:r>
        <w:t xml:space="preserve"> </w:t>
      </w:r>
      <w:r w:rsidR="005656CF">
        <w:t>апреля 2023 года</w:t>
      </w:r>
      <w:r>
        <w:t>, в зависимости от количества заявок.</w:t>
      </w:r>
      <w:r w:rsidR="0045048A">
        <w:t xml:space="preserve"> </w:t>
      </w:r>
    </w:p>
    <w:p w:rsidR="000C378A" w:rsidRDefault="000C378A" w:rsidP="000C378A">
      <w:pPr>
        <w:jc w:val="both"/>
      </w:pPr>
      <w:r>
        <w:t>Конкурсные показы: по  графику</w:t>
      </w:r>
      <w:r w:rsidR="0045048A">
        <w:t xml:space="preserve"> (по завершении сбора заявок).</w:t>
      </w:r>
    </w:p>
    <w:p w:rsidR="000C378A" w:rsidRPr="008F6386" w:rsidRDefault="000C378A" w:rsidP="000C378A">
      <w:pPr>
        <w:jc w:val="both"/>
      </w:pPr>
      <w:r>
        <w:t xml:space="preserve">Подведение </w:t>
      </w:r>
      <w:r w:rsidR="005656CF">
        <w:t>итогов и</w:t>
      </w:r>
      <w:r>
        <w:t xml:space="preserve"> награждение участников фестиваля - конкурса -  2</w:t>
      </w:r>
      <w:r w:rsidR="00326530">
        <w:t>5</w:t>
      </w:r>
      <w:r>
        <w:t xml:space="preserve"> </w:t>
      </w:r>
      <w:r w:rsidR="00326530">
        <w:t>апреля</w:t>
      </w:r>
      <w:r>
        <w:t xml:space="preserve"> 202</w:t>
      </w:r>
      <w:r w:rsidR="00326530">
        <w:t>3</w:t>
      </w:r>
      <w:r>
        <w:t xml:space="preserve"> г.  </w:t>
      </w:r>
      <w:r w:rsidR="0045048A">
        <w:t xml:space="preserve">в формате круглого стола. </w:t>
      </w:r>
      <w:r>
        <w:t xml:space="preserve"> </w:t>
      </w:r>
    </w:p>
    <w:p w:rsidR="000C378A" w:rsidRDefault="000C378A" w:rsidP="000C378A">
      <w:pPr>
        <w:rPr>
          <w:rFonts w:eastAsia="Calibri"/>
        </w:rPr>
      </w:pPr>
    </w:p>
    <w:p w:rsidR="00B14E84" w:rsidRPr="00B14E84" w:rsidRDefault="00B14E84" w:rsidP="00B14E84">
      <w:pPr>
        <w:rPr>
          <w:rFonts w:eastAsia="Calibri"/>
        </w:rPr>
      </w:pPr>
      <w:r w:rsidRPr="00B14E84">
        <w:rPr>
          <w:rFonts w:eastAsia="Calibri"/>
        </w:rPr>
        <w:t xml:space="preserve">Заявки на конкурс принимаются до </w:t>
      </w:r>
      <w:r>
        <w:rPr>
          <w:rFonts w:eastAsia="Calibri"/>
        </w:rPr>
        <w:t>18</w:t>
      </w:r>
      <w:r w:rsidRPr="00B14E84">
        <w:rPr>
          <w:rFonts w:eastAsia="Calibri"/>
        </w:rPr>
        <w:t xml:space="preserve"> апреля в АИС «Навигатор дополнительного образования Свердловской области». Раздел «Заявки на мероприятия». Поданная заявка является согласием субъекта на обработку персональных данных.</w:t>
      </w:r>
    </w:p>
    <w:p w:rsidR="00B14E84" w:rsidRDefault="00B14E84" w:rsidP="00B14E84">
      <w:pPr>
        <w:rPr>
          <w:rFonts w:eastAsia="Calibri"/>
        </w:rPr>
      </w:pPr>
      <w:r w:rsidRPr="00B14E84">
        <w:rPr>
          <w:rFonts w:eastAsia="Calibri"/>
        </w:rPr>
        <w:t xml:space="preserve">В разделе «Документы» прикреплена ссылка на гугл форму для заполнения участниками конкурса </w:t>
      </w:r>
      <w:hyperlink r:id="rId9" w:history="1">
        <w:r w:rsidR="00536DCA" w:rsidRPr="00E04537">
          <w:rPr>
            <w:rStyle w:val="aa"/>
            <w:rFonts w:eastAsia="Calibri"/>
          </w:rPr>
          <w:t>https://forms.gle/ZYwciq3BkxNHFR418</w:t>
        </w:r>
      </w:hyperlink>
    </w:p>
    <w:p w:rsidR="00536DCA" w:rsidRPr="00B14E84" w:rsidRDefault="00536DCA" w:rsidP="00B14E84">
      <w:pPr>
        <w:rPr>
          <w:rFonts w:eastAsia="Calibri"/>
        </w:rPr>
      </w:pPr>
    </w:p>
    <w:p w:rsidR="00B14E84" w:rsidRPr="00B14E84" w:rsidRDefault="00B14E84" w:rsidP="00B14E84">
      <w:pPr>
        <w:rPr>
          <w:rFonts w:eastAsia="Calibri"/>
        </w:rPr>
      </w:pPr>
      <w:r w:rsidRPr="00B14E84">
        <w:rPr>
          <w:rFonts w:eastAsia="Calibri"/>
        </w:rPr>
        <w:t xml:space="preserve">Квитанция об оплате прикрепляется в гугл форму. </w:t>
      </w:r>
    </w:p>
    <w:p w:rsidR="00B14E84" w:rsidRPr="00B14E84" w:rsidRDefault="00B14E84" w:rsidP="00B14E84">
      <w:pPr>
        <w:rPr>
          <w:rFonts w:eastAsia="Calibri"/>
        </w:rPr>
      </w:pPr>
      <w:r w:rsidRPr="00B14E84">
        <w:rPr>
          <w:rFonts w:eastAsia="Calibri"/>
        </w:rPr>
        <w:t>Факт подачи заявки можно уточнить по телефону 89826541090.</w:t>
      </w:r>
    </w:p>
    <w:p w:rsidR="00B14E84" w:rsidRPr="00B14E84" w:rsidRDefault="00B14E84" w:rsidP="00B14E84">
      <w:pPr>
        <w:rPr>
          <w:rFonts w:eastAsia="Calibri"/>
        </w:rPr>
      </w:pPr>
    </w:p>
    <w:p w:rsidR="00536DCA" w:rsidRPr="00536DCA" w:rsidRDefault="00B14E84" w:rsidP="00536DCA">
      <w:pPr>
        <w:rPr>
          <w:rFonts w:eastAsia="Calibri"/>
        </w:rPr>
      </w:pPr>
      <w:r w:rsidRPr="00B14E84">
        <w:rPr>
          <w:rFonts w:eastAsia="Calibri"/>
        </w:rPr>
        <w:t>Участие в конкур</w:t>
      </w:r>
      <w:r w:rsidR="00536DCA">
        <w:rPr>
          <w:rFonts w:eastAsia="Calibri"/>
        </w:rPr>
        <w:t>се – платное. Стоимость участия</w:t>
      </w:r>
      <w:r w:rsidRPr="00B14E84">
        <w:rPr>
          <w:rFonts w:eastAsia="Calibri"/>
        </w:rPr>
        <w:t xml:space="preserve"> </w:t>
      </w:r>
      <w:r w:rsidR="00536DCA" w:rsidRPr="00536DCA">
        <w:rPr>
          <w:rFonts w:eastAsia="Calibri"/>
        </w:rPr>
        <w:t xml:space="preserve">составляет: </w:t>
      </w:r>
    </w:p>
    <w:p w:rsidR="00536DCA" w:rsidRPr="00536DCA" w:rsidRDefault="00536DCA" w:rsidP="00536DCA">
      <w:pPr>
        <w:rPr>
          <w:rFonts w:eastAsia="Calibri"/>
        </w:rPr>
      </w:pPr>
      <w:r w:rsidRPr="00536DCA">
        <w:rPr>
          <w:rFonts w:eastAsia="Calibri"/>
        </w:rPr>
        <w:t>-</w:t>
      </w:r>
      <w:r w:rsidRPr="00536DCA">
        <w:rPr>
          <w:rFonts w:eastAsia="Calibri"/>
        </w:rPr>
        <w:tab/>
        <w:t>коллектив до 5 чел. - 300 руб. за спектакль.</w:t>
      </w:r>
    </w:p>
    <w:p w:rsidR="00B14E84" w:rsidRPr="00B14E84" w:rsidRDefault="00536DCA" w:rsidP="00536DCA">
      <w:pPr>
        <w:rPr>
          <w:rFonts w:eastAsia="Calibri"/>
        </w:rPr>
      </w:pPr>
      <w:r w:rsidRPr="00536DCA">
        <w:rPr>
          <w:rFonts w:eastAsia="Calibri"/>
        </w:rPr>
        <w:t>-</w:t>
      </w:r>
      <w:r w:rsidRPr="00536DCA">
        <w:rPr>
          <w:rFonts w:eastAsia="Calibri"/>
        </w:rPr>
        <w:tab/>
        <w:t xml:space="preserve">коллектив 6 и более человек – 500 руб. за спектакль. </w:t>
      </w:r>
      <w:r w:rsidR="00B14E84" w:rsidRPr="00B14E84">
        <w:rPr>
          <w:rFonts w:eastAsia="Calibri"/>
        </w:rPr>
        <w:t>(Приложение 1)</w:t>
      </w:r>
    </w:p>
    <w:p w:rsidR="00B14E84" w:rsidRPr="00B14E84" w:rsidRDefault="00B14E84" w:rsidP="00B14E84">
      <w:pPr>
        <w:rPr>
          <w:rFonts w:eastAsia="Calibri"/>
        </w:rPr>
      </w:pPr>
    </w:p>
    <w:p w:rsidR="00B14E84" w:rsidRPr="00B14E84" w:rsidRDefault="00B14E84" w:rsidP="00B14E84">
      <w:pPr>
        <w:rPr>
          <w:rFonts w:eastAsia="Calibri"/>
        </w:rPr>
      </w:pPr>
      <w:r w:rsidRPr="00B14E84">
        <w:rPr>
          <w:rFonts w:eastAsia="Calibri"/>
        </w:rPr>
        <w:t xml:space="preserve">Для участников из остальных территорий конкурс проводится </w:t>
      </w:r>
      <w:r w:rsidR="00536DCA">
        <w:rPr>
          <w:rFonts w:eastAsia="Calibri"/>
        </w:rPr>
        <w:t xml:space="preserve">в </w:t>
      </w:r>
      <w:r w:rsidRPr="00B14E84">
        <w:rPr>
          <w:rFonts w:eastAsia="Calibri"/>
        </w:rPr>
        <w:t>дистанционном формате. Ссылк</w:t>
      </w:r>
      <w:r>
        <w:rPr>
          <w:rFonts w:eastAsia="Calibri"/>
        </w:rPr>
        <w:t>а</w:t>
      </w:r>
      <w:r w:rsidRPr="00B14E84">
        <w:rPr>
          <w:rFonts w:eastAsia="Calibri"/>
        </w:rPr>
        <w:t xml:space="preserve"> на работу прикрепляется в гугл форму.</w:t>
      </w:r>
    </w:p>
    <w:p w:rsidR="00B14E84" w:rsidRPr="00B14E84" w:rsidRDefault="00B14E84" w:rsidP="00B14E84">
      <w:pPr>
        <w:rPr>
          <w:rFonts w:eastAsia="Calibri"/>
        </w:rPr>
      </w:pPr>
      <w:r w:rsidRPr="00B14E84">
        <w:rPr>
          <w:rFonts w:eastAsia="Calibri"/>
        </w:rPr>
        <w:t>По адресу ул. Советская 17 МАУДО «Дворец творчества» 2 этаж, актовый зал.</w:t>
      </w:r>
    </w:p>
    <w:p w:rsidR="00B14E84" w:rsidRDefault="00B14E84" w:rsidP="000C378A">
      <w:pPr>
        <w:rPr>
          <w:rFonts w:eastAsia="Calibri"/>
        </w:rPr>
      </w:pPr>
    </w:p>
    <w:p w:rsidR="000C378A" w:rsidRDefault="000C378A" w:rsidP="00EE689A">
      <w:pPr>
        <w:jc w:val="both"/>
      </w:pPr>
    </w:p>
    <w:p w:rsidR="00472C7A" w:rsidRPr="00472C7A" w:rsidRDefault="00472C7A" w:rsidP="00EE689A">
      <w:pPr>
        <w:pStyle w:val="a7"/>
        <w:jc w:val="center"/>
        <w:rPr>
          <w:b/>
        </w:rPr>
      </w:pPr>
      <w:r w:rsidRPr="00472C7A">
        <w:rPr>
          <w:b/>
        </w:rPr>
        <w:t>Жюри имеет право:</w:t>
      </w:r>
    </w:p>
    <w:p w:rsidR="00AF7F66" w:rsidRPr="00571326" w:rsidRDefault="00150B2A" w:rsidP="00EE689A">
      <w:pPr>
        <w:pStyle w:val="a7"/>
        <w:ind w:left="0"/>
        <w:jc w:val="both"/>
      </w:pPr>
      <w:r>
        <w:t xml:space="preserve">Распределить </w:t>
      </w:r>
      <w:r w:rsidR="00472C7A">
        <w:t>места среди участников.</w:t>
      </w:r>
      <w:r>
        <w:t xml:space="preserve"> </w:t>
      </w:r>
      <w:r w:rsidR="00472C7A" w:rsidRPr="00472C7A">
        <w:t xml:space="preserve">По итогам  определяются победители в  возрастных категориях  по </w:t>
      </w:r>
      <w:r w:rsidR="00472C7A">
        <w:t>номинациям.</w:t>
      </w:r>
      <w:r w:rsidR="00571326">
        <w:t xml:space="preserve"> Допускается несколько победителей и призеров в одной номинации.</w:t>
      </w:r>
    </w:p>
    <w:p w:rsidR="006E36C8" w:rsidRDefault="006E36C8" w:rsidP="00EE689A">
      <w:pPr>
        <w:pStyle w:val="a7"/>
        <w:ind w:left="0"/>
        <w:jc w:val="both"/>
      </w:pPr>
    </w:p>
    <w:p w:rsidR="00717840" w:rsidRPr="00717840" w:rsidRDefault="00717840" w:rsidP="00EE689A">
      <w:pPr>
        <w:pStyle w:val="a7"/>
        <w:ind w:left="0"/>
        <w:jc w:val="both"/>
      </w:pPr>
      <w:r>
        <w:t xml:space="preserve">Члены жюри: </w:t>
      </w:r>
      <w:r w:rsidR="00571326">
        <w:t>специалисты МБУ</w:t>
      </w:r>
      <w:r w:rsidR="006E36C8">
        <w:t xml:space="preserve"> ЦКиД и МБУК «Центр по культуре, народному творчеств</w:t>
      </w:r>
      <w:r w:rsidR="0014326A">
        <w:t>у и библиотечному обслуж</w:t>
      </w:r>
      <w:r w:rsidR="00B16C6F">
        <w:t>иванию»</w:t>
      </w:r>
      <w:r w:rsidR="0014326A">
        <w:t xml:space="preserve">, </w:t>
      </w:r>
      <w:r w:rsidR="0014326A" w:rsidRPr="0014326A">
        <w:t>Борисенкова Екатерина Андреевна (актриса Нижнетагильского драматического театра, педагог театральной студии).</w:t>
      </w:r>
    </w:p>
    <w:p w:rsidR="00CC5EAD" w:rsidRDefault="00CC5EAD" w:rsidP="00EE689A">
      <w:pPr>
        <w:jc w:val="both"/>
        <w:rPr>
          <w:b/>
        </w:rPr>
      </w:pPr>
    </w:p>
    <w:p w:rsidR="0014326A" w:rsidRDefault="00F33449" w:rsidP="00F33449">
      <w:pPr>
        <w:jc w:val="both"/>
      </w:pPr>
      <w:r w:rsidRPr="008F6386">
        <w:t xml:space="preserve">Координатор </w:t>
      </w:r>
      <w:r w:rsidR="005656CF" w:rsidRPr="008F6386">
        <w:t>фестиваля: Широбокова</w:t>
      </w:r>
      <w:r w:rsidRPr="008F6386">
        <w:t xml:space="preserve"> Ольга Викторовна, педагог-организатор</w:t>
      </w:r>
      <w:r w:rsidR="0014326A">
        <w:t xml:space="preserve"> </w:t>
      </w:r>
    </w:p>
    <w:p w:rsidR="00F33449" w:rsidRPr="008F6386" w:rsidRDefault="0014326A" w:rsidP="00F33449">
      <w:pPr>
        <w:jc w:val="both"/>
      </w:pPr>
      <w:r>
        <w:t>(тел. 89826541090)</w:t>
      </w:r>
    </w:p>
    <w:p w:rsidR="00150B2A" w:rsidRDefault="00150B2A" w:rsidP="00EE689A">
      <w:pPr>
        <w:jc w:val="both"/>
        <w:rPr>
          <w:b/>
        </w:rPr>
      </w:pPr>
    </w:p>
    <w:p w:rsidR="00150B2A" w:rsidRDefault="00150B2A" w:rsidP="00EE689A">
      <w:pPr>
        <w:jc w:val="both"/>
        <w:rPr>
          <w:b/>
        </w:rPr>
      </w:pPr>
    </w:p>
    <w:p w:rsidR="00150B2A" w:rsidRDefault="00150B2A" w:rsidP="00EE689A">
      <w:pPr>
        <w:jc w:val="both"/>
        <w:rPr>
          <w:b/>
        </w:rPr>
      </w:pPr>
    </w:p>
    <w:p w:rsidR="00150B2A" w:rsidRDefault="00150B2A" w:rsidP="00EE689A">
      <w:pPr>
        <w:jc w:val="both"/>
        <w:rPr>
          <w:b/>
        </w:rPr>
      </w:pPr>
    </w:p>
    <w:p w:rsidR="00150B2A" w:rsidRDefault="00150B2A" w:rsidP="00EE689A">
      <w:pPr>
        <w:jc w:val="both"/>
        <w:rPr>
          <w:b/>
        </w:rPr>
      </w:pPr>
    </w:p>
    <w:p w:rsidR="00150B2A" w:rsidRDefault="00150B2A" w:rsidP="00EE689A">
      <w:pPr>
        <w:jc w:val="both"/>
        <w:rPr>
          <w:b/>
        </w:rPr>
      </w:pPr>
    </w:p>
    <w:p w:rsidR="00150B2A" w:rsidRDefault="00150B2A" w:rsidP="00EE689A">
      <w:pPr>
        <w:jc w:val="both"/>
        <w:rPr>
          <w:b/>
        </w:rPr>
      </w:pPr>
    </w:p>
    <w:p w:rsidR="00150B2A" w:rsidRDefault="00150B2A" w:rsidP="00EE689A">
      <w:pPr>
        <w:jc w:val="both"/>
        <w:rPr>
          <w:b/>
        </w:rPr>
      </w:pPr>
    </w:p>
    <w:p w:rsidR="00F33449" w:rsidRPr="00083CB5" w:rsidRDefault="00F33449" w:rsidP="00F33449">
      <w:pPr>
        <w:pStyle w:val="3"/>
        <w:jc w:val="right"/>
        <w:rPr>
          <w:i/>
          <w:sz w:val="24"/>
        </w:rPr>
      </w:pPr>
      <w:bookmarkStart w:id="0" w:name="_GoBack"/>
      <w:bookmarkEnd w:id="0"/>
      <w:r w:rsidRPr="00083CB5">
        <w:rPr>
          <w:i/>
          <w:sz w:val="24"/>
        </w:rPr>
        <w:lastRenderedPageBreak/>
        <w:t>Приложение 1</w:t>
      </w:r>
    </w:p>
    <w:p w:rsidR="00F33449" w:rsidRDefault="00F33449" w:rsidP="00F33449">
      <w:pPr>
        <w:pStyle w:val="3"/>
        <w:jc w:val="both"/>
        <w:rPr>
          <w:szCs w:val="28"/>
        </w:rPr>
      </w:pPr>
    </w:p>
    <w:p w:rsidR="00F05C23" w:rsidRPr="004A7D0E" w:rsidRDefault="00240D80" w:rsidP="00EE689A">
      <w:pPr>
        <w:tabs>
          <w:tab w:val="left" w:pos="182"/>
        </w:tabs>
        <w:jc w:val="both"/>
        <w:rPr>
          <w:i/>
        </w:rPr>
      </w:pPr>
      <w:r>
        <w:rPr>
          <w:rFonts w:eastAsia="Calibri"/>
          <w:noProof/>
          <w:sz w:val="28"/>
          <w:szCs w:val="28"/>
        </w:rPr>
        <w:pict>
          <v:rect id="_x0000_s1030" style="position:absolute;left:0;text-align:left;margin-left:307.95pt;margin-top:440.2pt;width:21pt;height:11.4pt;z-index:251661312" stroked="f"/>
        </w:pict>
      </w:r>
      <w:r>
        <w:rPr>
          <w:rFonts w:eastAsia="Calibri"/>
          <w:noProof/>
          <w:sz w:val="28"/>
          <w:szCs w:val="28"/>
        </w:rPr>
        <w:pict>
          <v:rect id="_x0000_s1029" style="position:absolute;left:0;text-align:left;margin-left:303.75pt;margin-top:168.4pt;width:24.6pt;height:11.4pt;z-index:251660288" stroked="f"/>
        </w:pict>
      </w:r>
      <w:r w:rsidR="005656CF" w:rsidRPr="005656CF">
        <w:rPr>
          <w:rFonts w:eastAsia="Calibri"/>
          <w:noProof/>
          <w:sz w:val="28"/>
          <w:szCs w:val="28"/>
        </w:rPr>
        <w:drawing>
          <wp:inline distT="0" distB="0" distL="0" distR="0" wp14:anchorId="7787AF01" wp14:editId="2B51A1BD">
            <wp:extent cx="5940425" cy="67908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0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5C23" w:rsidRDefault="00F05C23" w:rsidP="00EE689A">
      <w:pPr>
        <w:tabs>
          <w:tab w:val="left" w:pos="182"/>
        </w:tabs>
        <w:jc w:val="both"/>
        <w:rPr>
          <w:b/>
          <w:i/>
        </w:rPr>
      </w:pPr>
    </w:p>
    <w:p w:rsidR="00F05C23" w:rsidRDefault="00F05C23" w:rsidP="00EE689A">
      <w:pPr>
        <w:tabs>
          <w:tab w:val="left" w:pos="182"/>
        </w:tabs>
        <w:jc w:val="both"/>
        <w:rPr>
          <w:b/>
          <w:i/>
        </w:rPr>
      </w:pPr>
    </w:p>
    <w:p w:rsidR="00F05C23" w:rsidRDefault="00F05C23" w:rsidP="00EE689A">
      <w:pPr>
        <w:tabs>
          <w:tab w:val="left" w:pos="182"/>
        </w:tabs>
        <w:jc w:val="both"/>
        <w:rPr>
          <w:b/>
          <w:i/>
        </w:rPr>
      </w:pPr>
    </w:p>
    <w:p w:rsidR="00F05C23" w:rsidRDefault="00F05C23" w:rsidP="00EE689A">
      <w:pPr>
        <w:tabs>
          <w:tab w:val="left" w:pos="182"/>
        </w:tabs>
        <w:jc w:val="both"/>
        <w:rPr>
          <w:b/>
          <w:i/>
        </w:rPr>
      </w:pPr>
    </w:p>
    <w:p w:rsidR="00F05C23" w:rsidRDefault="00F05C23" w:rsidP="00EE689A">
      <w:pPr>
        <w:tabs>
          <w:tab w:val="left" w:pos="182"/>
        </w:tabs>
        <w:jc w:val="both"/>
        <w:rPr>
          <w:b/>
          <w:i/>
        </w:rPr>
      </w:pPr>
    </w:p>
    <w:p w:rsidR="00F05C23" w:rsidRDefault="00F05C23" w:rsidP="00EE689A">
      <w:pPr>
        <w:tabs>
          <w:tab w:val="left" w:pos="182"/>
        </w:tabs>
        <w:jc w:val="both"/>
        <w:rPr>
          <w:b/>
          <w:i/>
        </w:rPr>
      </w:pPr>
    </w:p>
    <w:p w:rsidR="00F05C23" w:rsidRDefault="00F05C23" w:rsidP="00EE689A">
      <w:pPr>
        <w:tabs>
          <w:tab w:val="left" w:pos="182"/>
        </w:tabs>
        <w:jc w:val="both"/>
        <w:rPr>
          <w:b/>
          <w:i/>
        </w:rPr>
      </w:pPr>
    </w:p>
    <w:p w:rsidR="00F05C23" w:rsidRDefault="00F05C23" w:rsidP="00EE689A">
      <w:pPr>
        <w:tabs>
          <w:tab w:val="left" w:pos="182"/>
        </w:tabs>
        <w:jc w:val="both"/>
        <w:rPr>
          <w:b/>
          <w:i/>
        </w:rPr>
      </w:pPr>
    </w:p>
    <w:p w:rsidR="00F05C23" w:rsidRDefault="00F05C23" w:rsidP="00EE689A">
      <w:pPr>
        <w:tabs>
          <w:tab w:val="left" w:pos="182"/>
        </w:tabs>
        <w:jc w:val="both"/>
        <w:rPr>
          <w:b/>
          <w:i/>
        </w:rPr>
      </w:pPr>
    </w:p>
    <w:p w:rsidR="00F05C23" w:rsidRDefault="00F05C23" w:rsidP="00EE689A">
      <w:pPr>
        <w:tabs>
          <w:tab w:val="left" w:pos="182"/>
        </w:tabs>
        <w:jc w:val="both"/>
        <w:rPr>
          <w:b/>
          <w:i/>
        </w:rPr>
      </w:pPr>
    </w:p>
    <w:p w:rsidR="00F05C23" w:rsidRDefault="00F05C23" w:rsidP="00EE689A">
      <w:pPr>
        <w:tabs>
          <w:tab w:val="left" w:pos="182"/>
        </w:tabs>
        <w:jc w:val="both"/>
        <w:rPr>
          <w:b/>
          <w:i/>
        </w:rPr>
      </w:pPr>
    </w:p>
    <w:p w:rsidR="00F05C23" w:rsidRDefault="00F05C23" w:rsidP="00EE689A">
      <w:pPr>
        <w:tabs>
          <w:tab w:val="left" w:pos="182"/>
        </w:tabs>
        <w:jc w:val="both"/>
        <w:rPr>
          <w:b/>
          <w:i/>
        </w:rPr>
      </w:pPr>
    </w:p>
    <w:p w:rsidR="00F05C23" w:rsidRDefault="00F05C23" w:rsidP="00EE689A">
      <w:pPr>
        <w:tabs>
          <w:tab w:val="left" w:pos="182"/>
        </w:tabs>
        <w:jc w:val="both"/>
        <w:rPr>
          <w:b/>
          <w:i/>
        </w:rPr>
      </w:pPr>
    </w:p>
    <w:p w:rsidR="00F05C23" w:rsidRDefault="00F05C23" w:rsidP="00EE689A">
      <w:pPr>
        <w:tabs>
          <w:tab w:val="left" w:pos="182"/>
        </w:tabs>
        <w:jc w:val="both"/>
        <w:rPr>
          <w:b/>
          <w:i/>
        </w:rPr>
      </w:pPr>
    </w:p>
    <w:p w:rsidR="00F05C23" w:rsidRDefault="00F05C23" w:rsidP="00EE689A">
      <w:pPr>
        <w:tabs>
          <w:tab w:val="left" w:pos="182"/>
        </w:tabs>
        <w:jc w:val="both"/>
        <w:rPr>
          <w:b/>
          <w:i/>
        </w:rPr>
      </w:pPr>
    </w:p>
    <w:p w:rsidR="004A7D0E" w:rsidRDefault="004A7D0E" w:rsidP="00EE689A">
      <w:pPr>
        <w:tabs>
          <w:tab w:val="left" w:pos="182"/>
        </w:tabs>
        <w:jc w:val="both"/>
        <w:rPr>
          <w:b/>
          <w:i/>
        </w:rPr>
      </w:pPr>
    </w:p>
    <w:p w:rsidR="00F07BBA" w:rsidRDefault="00F07BBA" w:rsidP="00EE689A">
      <w:pPr>
        <w:tabs>
          <w:tab w:val="left" w:pos="182"/>
        </w:tabs>
        <w:contextualSpacing/>
        <w:jc w:val="right"/>
        <w:rPr>
          <w:rFonts w:eastAsia="Calibri"/>
          <w:b/>
          <w:i/>
          <w:szCs w:val="28"/>
        </w:rPr>
      </w:pPr>
    </w:p>
    <w:p w:rsidR="00F07BBA" w:rsidRDefault="00F07BBA" w:rsidP="00EE689A">
      <w:pPr>
        <w:tabs>
          <w:tab w:val="left" w:pos="182"/>
        </w:tabs>
        <w:contextualSpacing/>
        <w:jc w:val="right"/>
        <w:rPr>
          <w:rFonts w:eastAsia="Calibri"/>
          <w:b/>
          <w:i/>
          <w:szCs w:val="28"/>
        </w:rPr>
      </w:pPr>
    </w:p>
    <w:p w:rsidR="00F07BBA" w:rsidRDefault="00F07BBA" w:rsidP="00EE689A">
      <w:pPr>
        <w:tabs>
          <w:tab w:val="left" w:pos="182"/>
        </w:tabs>
        <w:contextualSpacing/>
        <w:jc w:val="right"/>
        <w:rPr>
          <w:rFonts w:eastAsia="Calibri"/>
          <w:b/>
          <w:i/>
          <w:szCs w:val="28"/>
        </w:rPr>
      </w:pPr>
    </w:p>
    <w:p w:rsidR="00F07BBA" w:rsidRDefault="00F07BBA" w:rsidP="00EE689A">
      <w:pPr>
        <w:tabs>
          <w:tab w:val="left" w:pos="182"/>
        </w:tabs>
        <w:contextualSpacing/>
        <w:jc w:val="right"/>
        <w:rPr>
          <w:rFonts w:eastAsia="Calibri"/>
          <w:b/>
          <w:i/>
          <w:szCs w:val="28"/>
        </w:rPr>
      </w:pPr>
    </w:p>
    <w:p w:rsidR="00F07BBA" w:rsidRDefault="00F07BBA" w:rsidP="00EE689A">
      <w:pPr>
        <w:tabs>
          <w:tab w:val="left" w:pos="182"/>
        </w:tabs>
        <w:contextualSpacing/>
        <w:jc w:val="right"/>
        <w:rPr>
          <w:rFonts w:eastAsia="Calibri"/>
          <w:b/>
          <w:i/>
          <w:szCs w:val="28"/>
        </w:rPr>
      </w:pPr>
    </w:p>
    <w:p w:rsidR="00F07BBA" w:rsidRDefault="00F07BBA" w:rsidP="00EE689A">
      <w:pPr>
        <w:tabs>
          <w:tab w:val="left" w:pos="182"/>
        </w:tabs>
        <w:contextualSpacing/>
        <w:jc w:val="right"/>
        <w:rPr>
          <w:rFonts w:eastAsia="Calibri"/>
          <w:b/>
          <w:i/>
          <w:szCs w:val="28"/>
        </w:rPr>
      </w:pPr>
    </w:p>
    <w:p w:rsidR="00C42127" w:rsidRPr="00C42127" w:rsidRDefault="00C42127" w:rsidP="00EE689A">
      <w:pPr>
        <w:jc w:val="both"/>
        <w:rPr>
          <w:rFonts w:ascii="Arial" w:eastAsia="Calibri" w:hAnsi="Arial" w:cs="Arial"/>
          <w:vanish/>
          <w:sz w:val="16"/>
          <w:szCs w:val="16"/>
        </w:rPr>
      </w:pPr>
    </w:p>
    <w:tbl>
      <w:tblPr>
        <w:tblW w:w="0" w:type="auto"/>
        <w:tblCellMar>
          <w:left w:w="30" w:type="dxa"/>
          <w:right w:w="0" w:type="dxa"/>
        </w:tblCellMar>
        <w:tblLook w:val="00A0" w:firstRow="1" w:lastRow="0" w:firstColumn="1" w:lastColumn="0" w:noHBand="0" w:noVBand="0"/>
      </w:tblPr>
      <w:tblGrid>
        <w:gridCol w:w="1577"/>
        <w:gridCol w:w="65"/>
        <w:gridCol w:w="1173"/>
        <w:gridCol w:w="941"/>
        <w:gridCol w:w="913"/>
        <w:gridCol w:w="630"/>
        <w:gridCol w:w="620"/>
        <w:gridCol w:w="942"/>
        <w:gridCol w:w="1241"/>
        <w:gridCol w:w="1208"/>
      </w:tblGrid>
      <w:tr w:rsidR="00C42127" w:rsidRPr="00C42127" w:rsidTr="00F33449">
        <w:trPr>
          <w:hidden/>
        </w:trPr>
        <w:tc>
          <w:tcPr>
            <w:tcW w:w="1577" w:type="dxa"/>
            <w:vAlign w:val="center"/>
          </w:tcPr>
          <w:p w:rsidR="00C42127" w:rsidRPr="00C42127" w:rsidRDefault="00C42127" w:rsidP="00EE689A">
            <w:pPr>
              <w:jc w:val="both"/>
              <w:rPr>
                <w:rFonts w:ascii="Arial" w:eastAsia="Calibri" w:hAnsi="Arial" w:cs="Arial"/>
                <w:vanish/>
                <w:sz w:val="16"/>
                <w:szCs w:val="16"/>
              </w:rPr>
            </w:pPr>
          </w:p>
        </w:tc>
        <w:tc>
          <w:tcPr>
            <w:tcW w:w="65" w:type="dxa"/>
            <w:vAlign w:val="center"/>
          </w:tcPr>
          <w:p w:rsidR="00C42127" w:rsidRPr="00C42127" w:rsidRDefault="00C42127" w:rsidP="00EE689A">
            <w:pPr>
              <w:jc w:val="both"/>
              <w:rPr>
                <w:rFonts w:ascii="Arial" w:eastAsia="Calibri" w:hAnsi="Arial" w:cs="Arial"/>
                <w:vanish/>
                <w:sz w:val="16"/>
                <w:szCs w:val="16"/>
              </w:rPr>
            </w:pPr>
          </w:p>
        </w:tc>
        <w:tc>
          <w:tcPr>
            <w:tcW w:w="1173" w:type="dxa"/>
            <w:vAlign w:val="center"/>
          </w:tcPr>
          <w:p w:rsidR="00C42127" w:rsidRPr="00C42127" w:rsidRDefault="00C42127" w:rsidP="00EE689A">
            <w:pPr>
              <w:jc w:val="both"/>
              <w:rPr>
                <w:rFonts w:ascii="Arial" w:eastAsia="Calibri" w:hAnsi="Arial" w:cs="Arial"/>
                <w:vanish/>
                <w:sz w:val="16"/>
                <w:szCs w:val="16"/>
              </w:rPr>
            </w:pPr>
          </w:p>
        </w:tc>
        <w:tc>
          <w:tcPr>
            <w:tcW w:w="941" w:type="dxa"/>
            <w:vAlign w:val="center"/>
          </w:tcPr>
          <w:p w:rsidR="00C42127" w:rsidRPr="00C42127" w:rsidRDefault="00C42127" w:rsidP="00EE689A">
            <w:pPr>
              <w:jc w:val="both"/>
              <w:rPr>
                <w:rFonts w:ascii="Arial" w:eastAsia="Calibri" w:hAnsi="Arial" w:cs="Arial"/>
                <w:vanish/>
                <w:sz w:val="16"/>
                <w:szCs w:val="16"/>
              </w:rPr>
            </w:pPr>
          </w:p>
        </w:tc>
        <w:tc>
          <w:tcPr>
            <w:tcW w:w="913" w:type="dxa"/>
            <w:vAlign w:val="center"/>
          </w:tcPr>
          <w:p w:rsidR="00C42127" w:rsidRPr="00C42127" w:rsidRDefault="00C42127" w:rsidP="00EE689A">
            <w:pPr>
              <w:jc w:val="both"/>
              <w:rPr>
                <w:rFonts w:ascii="Arial" w:eastAsia="Calibri" w:hAnsi="Arial" w:cs="Arial"/>
                <w:vanish/>
                <w:sz w:val="16"/>
                <w:szCs w:val="16"/>
              </w:rPr>
            </w:pPr>
          </w:p>
        </w:tc>
        <w:tc>
          <w:tcPr>
            <w:tcW w:w="630" w:type="dxa"/>
            <w:vAlign w:val="center"/>
          </w:tcPr>
          <w:p w:rsidR="00C42127" w:rsidRPr="00C42127" w:rsidRDefault="00C42127" w:rsidP="00EE689A">
            <w:pPr>
              <w:jc w:val="both"/>
              <w:rPr>
                <w:rFonts w:ascii="Arial" w:eastAsia="Calibri" w:hAnsi="Arial" w:cs="Arial"/>
                <w:vanish/>
                <w:sz w:val="16"/>
                <w:szCs w:val="16"/>
              </w:rPr>
            </w:pPr>
          </w:p>
        </w:tc>
        <w:tc>
          <w:tcPr>
            <w:tcW w:w="620" w:type="dxa"/>
            <w:vAlign w:val="center"/>
          </w:tcPr>
          <w:p w:rsidR="00C42127" w:rsidRPr="00C42127" w:rsidRDefault="00C42127" w:rsidP="00EE689A">
            <w:pPr>
              <w:jc w:val="both"/>
              <w:rPr>
                <w:rFonts w:ascii="Arial" w:eastAsia="Calibri" w:hAnsi="Arial" w:cs="Arial"/>
                <w:vanish/>
                <w:sz w:val="16"/>
                <w:szCs w:val="16"/>
              </w:rPr>
            </w:pPr>
          </w:p>
        </w:tc>
        <w:tc>
          <w:tcPr>
            <w:tcW w:w="942" w:type="dxa"/>
            <w:vAlign w:val="center"/>
          </w:tcPr>
          <w:p w:rsidR="00C42127" w:rsidRPr="00C42127" w:rsidRDefault="00C42127" w:rsidP="00EE689A">
            <w:pPr>
              <w:jc w:val="both"/>
              <w:rPr>
                <w:rFonts w:ascii="Arial" w:eastAsia="Calibri" w:hAnsi="Arial" w:cs="Arial"/>
                <w:vanish/>
                <w:sz w:val="16"/>
                <w:szCs w:val="16"/>
              </w:rPr>
            </w:pPr>
          </w:p>
        </w:tc>
        <w:tc>
          <w:tcPr>
            <w:tcW w:w="1241" w:type="dxa"/>
            <w:vAlign w:val="center"/>
          </w:tcPr>
          <w:p w:rsidR="00C42127" w:rsidRPr="00C42127" w:rsidRDefault="00C42127" w:rsidP="00EE689A">
            <w:pPr>
              <w:jc w:val="both"/>
              <w:rPr>
                <w:rFonts w:ascii="Arial" w:eastAsia="Calibri" w:hAnsi="Arial" w:cs="Arial"/>
                <w:vanish/>
                <w:sz w:val="16"/>
                <w:szCs w:val="16"/>
              </w:rPr>
            </w:pPr>
          </w:p>
        </w:tc>
        <w:tc>
          <w:tcPr>
            <w:tcW w:w="1208" w:type="dxa"/>
            <w:vAlign w:val="center"/>
          </w:tcPr>
          <w:p w:rsidR="00C42127" w:rsidRPr="00C42127" w:rsidRDefault="00C42127" w:rsidP="00EE689A">
            <w:pPr>
              <w:jc w:val="both"/>
              <w:rPr>
                <w:rFonts w:ascii="Arial" w:eastAsia="Calibri" w:hAnsi="Arial" w:cs="Arial"/>
                <w:vanish/>
                <w:sz w:val="16"/>
                <w:szCs w:val="16"/>
              </w:rPr>
            </w:pPr>
          </w:p>
        </w:tc>
      </w:tr>
    </w:tbl>
    <w:p w:rsidR="004A7D0E" w:rsidRDefault="00240D80" w:rsidP="00EE689A">
      <w:pPr>
        <w:tabs>
          <w:tab w:val="left" w:pos="182"/>
        </w:tabs>
        <w:jc w:val="both"/>
        <w:rPr>
          <w:b/>
          <w:i/>
        </w:rPr>
      </w:pPr>
      <w:r>
        <w:rPr>
          <w:b/>
          <w:i/>
          <w:noProof/>
        </w:rPr>
        <w:pict>
          <v:rect id="_x0000_s1028" style="position:absolute;left:0;text-align:left;margin-left:322.95pt;margin-top:459pt;width:21.75pt;height:12.75pt;z-index:251659264;mso-position-horizontal-relative:text;mso-position-vertical-relative:text" stroked="f"/>
        </w:pict>
      </w:r>
      <w:r>
        <w:rPr>
          <w:b/>
          <w:i/>
          <w:noProof/>
        </w:rPr>
        <w:pict>
          <v:rect id="_x0000_s1027" style="position:absolute;left:0;text-align:left;margin-left:322.95pt;margin-top:176.25pt;width:21.75pt;height:8.25pt;z-index:251658240;mso-position-horizontal-relative:text;mso-position-vertical-relative:text" stroked="f"/>
        </w:pict>
      </w:r>
    </w:p>
    <w:p w:rsidR="004A7D0E" w:rsidRDefault="004A7D0E" w:rsidP="00EE689A">
      <w:pPr>
        <w:tabs>
          <w:tab w:val="left" w:pos="182"/>
        </w:tabs>
        <w:jc w:val="both"/>
        <w:rPr>
          <w:b/>
          <w:i/>
        </w:rPr>
      </w:pPr>
    </w:p>
    <w:p w:rsidR="004A7D0E" w:rsidRDefault="004A7D0E" w:rsidP="00EE689A">
      <w:pPr>
        <w:tabs>
          <w:tab w:val="left" w:pos="182"/>
        </w:tabs>
        <w:jc w:val="both"/>
        <w:rPr>
          <w:b/>
          <w:i/>
        </w:rPr>
      </w:pPr>
    </w:p>
    <w:p w:rsidR="004A7D0E" w:rsidRDefault="004A7D0E" w:rsidP="00EE689A">
      <w:pPr>
        <w:tabs>
          <w:tab w:val="left" w:pos="182"/>
        </w:tabs>
        <w:jc w:val="both"/>
        <w:rPr>
          <w:b/>
          <w:i/>
        </w:rPr>
      </w:pPr>
    </w:p>
    <w:p w:rsidR="00F802A0" w:rsidRDefault="00F802A0" w:rsidP="00EE689A">
      <w:pPr>
        <w:tabs>
          <w:tab w:val="left" w:pos="182"/>
        </w:tabs>
        <w:jc w:val="both"/>
        <w:rPr>
          <w:b/>
          <w:i/>
        </w:rPr>
      </w:pPr>
    </w:p>
    <w:p w:rsidR="00F802A0" w:rsidRDefault="00F802A0" w:rsidP="00416D66">
      <w:pPr>
        <w:tabs>
          <w:tab w:val="left" w:pos="182"/>
        </w:tabs>
        <w:jc w:val="right"/>
        <w:rPr>
          <w:b/>
          <w:i/>
        </w:rPr>
      </w:pPr>
    </w:p>
    <w:sectPr w:rsidR="00F802A0" w:rsidSect="00150B2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D80" w:rsidRDefault="00240D80" w:rsidP="006266E9">
      <w:r>
        <w:separator/>
      </w:r>
    </w:p>
  </w:endnote>
  <w:endnote w:type="continuationSeparator" w:id="0">
    <w:p w:rsidR="00240D80" w:rsidRDefault="00240D80" w:rsidP="00626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D80" w:rsidRDefault="00240D80" w:rsidP="006266E9">
      <w:r>
        <w:separator/>
      </w:r>
    </w:p>
  </w:footnote>
  <w:footnote w:type="continuationSeparator" w:id="0">
    <w:p w:rsidR="00240D80" w:rsidRDefault="00240D80" w:rsidP="006266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12DD2"/>
    <w:multiLevelType w:val="hybridMultilevel"/>
    <w:tmpl w:val="119031B2"/>
    <w:lvl w:ilvl="0" w:tplc="B498B77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A19B8"/>
    <w:multiLevelType w:val="hybridMultilevel"/>
    <w:tmpl w:val="9D38F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12D94"/>
    <w:multiLevelType w:val="hybridMultilevel"/>
    <w:tmpl w:val="8CA40908"/>
    <w:lvl w:ilvl="0" w:tplc="B498B770">
      <w:start w:val="3"/>
      <w:numFmt w:val="bullet"/>
      <w:lvlText w:val="-"/>
      <w:lvlJc w:val="left"/>
      <w:pPr>
        <w:ind w:left="314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01" w:hanging="360"/>
      </w:pPr>
      <w:rPr>
        <w:rFonts w:ascii="Wingdings" w:hAnsi="Wingdings" w:hint="default"/>
      </w:rPr>
    </w:lvl>
  </w:abstractNum>
  <w:abstractNum w:abstractNumId="3" w15:restartNumberingAfterBreak="0">
    <w:nsid w:val="0ADF4CE4"/>
    <w:multiLevelType w:val="hybridMultilevel"/>
    <w:tmpl w:val="0A6AF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D5B3D"/>
    <w:multiLevelType w:val="hybridMultilevel"/>
    <w:tmpl w:val="F5A44782"/>
    <w:lvl w:ilvl="0" w:tplc="B498B770">
      <w:start w:val="3"/>
      <w:numFmt w:val="bullet"/>
      <w:lvlText w:val="-"/>
      <w:lvlJc w:val="left"/>
      <w:pPr>
        <w:ind w:left="242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284C2EC3"/>
    <w:multiLevelType w:val="hybridMultilevel"/>
    <w:tmpl w:val="D0C25EF8"/>
    <w:lvl w:ilvl="0" w:tplc="35CAE1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98B770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2A368E"/>
    <w:multiLevelType w:val="hybridMultilevel"/>
    <w:tmpl w:val="BAA85F70"/>
    <w:lvl w:ilvl="0" w:tplc="35CAE1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6D4017"/>
    <w:multiLevelType w:val="hybridMultilevel"/>
    <w:tmpl w:val="1320F316"/>
    <w:lvl w:ilvl="0" w:tplc="B498B770">
      <w:start w:val="3"/>
      <w:numFmt w:val="bullet"/>
      <w:lvlText w:val="-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720F80"/>
    <w:multiLevelType w:val="hybridMultilevel"/>
    <w:tmpl w:val="86840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BA078C"/>
    <w:multiLevelType w:val="hybridMultilevel"/>
    <w:tmpl w:val="9D30A96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CDE1653"/>
    <w:multiLevelType w:val="hybridMultilevel"/>
    <w:tmpl w:val="52D2C762"/>
    <w:lvl w:ilvl="0" w:tplc="B498B770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2790FC7"/>
    <w:multiLevelType w:val="hybridMultilevel"/>
    <w:tmpl w:val="1010AA3A"/>
    <w:lvl w:ilvl="0" w:tplc="B498B77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B451E4"/>
    <w:multiLevelType w:val="hybridMultilevel"/>
    <w:tmpl w:val="A0BCD060"/>
    <w:lvl w:ilvl="0" w:tplc="B498B77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5"/>
  </w:num>
  <w:num w:numId="5">
    <w:abstractNumId w:val="10"/>
  </w:num>
  <w:num w:numId="6">
    <w:abstractNumId w:val="7"/>
  </w:num>
  <w:num w:numId="7">
    <w:abstractNumId w:val="11"/>
  </w:num>
  <w:num w:numId="8">
    <w:abstractNumId w:val="4"/>
  </w:num>
  <w:num w:numId="9">
    <w:abstractNumId w:val="2"/>
  </w:num>
  <w:num w:numId="10">
    <w:abstractNumId w:val="12"/>
  </w:num>
  <w:num w:numId="11">
    <w:abstractNumId w:val="1"/>
  </w:num>
  <w:num w:numId="12">
    <w:abstractNumId w:val="3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3D7A"/>
    <w:rsid w:val="00013809"/>
    <w:rsid w:val="00043C48"/>
    <w:rsid w:val="00083CB5"/>
    <w:rsid w:val="000B73C1"/>
    <w:rsid w:val="000C378A"/>
    <w:rsid w:val="000C467A"/>
    <w:rsid w:val="00114C88"/>
    <w:rsid w:val="0014326A"/>
    <w:rsid w:val="00150B2A"/>
    <w:rsid w:val="001836F5"/>
    <w:rsid w:val="001C5E41"/>
    <w:rsid w:val="001E5411"/>
    <w:rsid w:val="001F7F2C"/>
    <w:rsid w:val="00200F78"/>
    <w:rsid w:val="00202E32"/>
    <w:rsid w:val="00230BEB"/>
    <w:rsid w:val="00240D80"/>
    <w:rsid w:val="002550DF"/>
    <w:rsid w:val="00283916"/>
    <w:rsid w:val="002B6F2C"/>
    <w:rsid w:val="002F4A75"/>
    <w:rsid w:val="00326530"/>
    <w:rsid w:val="0033291C"/>
    <w:rsid w:val="00335ABF"/>
    <w:rsid w:val="003607F2"/>
    <w:rsid w:val="0036162F"/>
    <w:rsid w:val="003D1B80"/>
    <w:rsid w:val="00416D66"/>
    <w:rsid w:val="0045048A"/>
    <w:rsid w:val="00472C7A"/>
    <w:rsid w:val="004849D3"/>
    <w:rsid w:val="004A7D0E"/>
    <w:rsid w:val="004C6E7A"/>
    <w:rsid w:val="005304E7"/>
    <w:rsid w:val="005311D1"/>
    <w:rsid w:val="00536DCA"/>
    <w:rsid w:val="005438B8"/>
    <w:rsid w:val="0055180E"/>
    <w:rsid w:val="005656CF"/>
    <w:rsid w:val="00567698"/>
    <w:rsid w:val="00571326"/>
    <w:rsid w:val="005C6480"/>
    <w:rsid w:val="0060263A"/>
    <w:rsid w:val="006266E9"/>
    <w:rsid w:val="00644BF6"/>
    <w:rsid w:val="0064516A"/>
    <w:rsid w:val="00682339"/>
    <w:rsid w:val="006D2DE0"/>
    <w:rsid w:val="006E36C8"/>
    <w:rsid w:val="006F10E7"/>
    <w:rsid w:val="0071460F"/>
    <w:rsid w:val="00717840"/>
    <w:rsid w:val="007363B5"/>
    <w:rsid w:val="00777752"/>
    <w:rsid w:val="0079331D"/>
    <w:rsid w:val="00797B11"/>
    <w:rsid w:val="007B1C18"/>
    <w:rsid w:val="007D1233"/>
    <w:rsid w:val="00831E95"/>
    <w:rsid w:val="00845A92"/>
    <w:rsid w:val="00846B25"/>
    <w:rsid w:val="0087303D"/>
    <w:rsid w:val="008821E8"/>
    <w:rsid w:val="008938CC"/>
    <w:rsid w:val="008C1CE2"/>
    <w:rsid w:val="008C6B15"/>
    <w:rsid w:val="008F6386"/>
    <w:rsid w:val="00911C35"/>
    <w:rsid w:val="00943A95"/>
    <w:rsid w:val="0098720F"/>
    <w:rsid w:val="009B1243"/>
    <w:rsid w:val="009F3D7A"/>
    <w:rsid w:val="00A110FF"/>
    <w:rsid w:val="00A218F8"/>
    <w:rsid w:val="00A52E20"/>
    <w:rsid w:val="00AB3CF0"/>
    <w:rsid w:val="00AE1A82"/>
    <w:rsid w:val="00AF7F66"/>
    <w:rsid w:val="00B12513"/>
    <w:rsid w:val="00B14E84"/>
    <w:rsid w:val="00B16C6F"/>
    <w:rsid w:val="00B337C4"/>
    <w:rsid w:val="00B70782"/>
    <w:rsid w:val="00B7275E"/>
    <w:rsid w:val="00BC02EB"/>
    <w:rsid w:val="00BE53C7"/>
    <w:rsid w:val="00C32150"/>
    <w:rsid w:val="00C42127"/>
    <w:rsid w:val="00C42755"/>
    <w:rsid w:val="00C95244"/>
    <w:rsid w:val="00C976D3"/>
    <w:rsid w:val="00CA7DC9"/>
    <w:rsid w:val="00CC5EAD"/>
    <w:rsid w:val="00CE64BC"/>
    <w:rsid w:val="00D04203"/>
    <w:rsid w:val="00D34A40"/>
    <w:rsid w:val="00D53FA4"/>
    <w:rsid w:val="00D61890"/>
    <w:rsid w:val="00D62535"/>
    <w:rsid w:val="00DA322B"/>
    <w:rsid w:val="00DF496A"/>
    <w:rsid w:val="00DF77BA"/>
    <w:rsid w:val="00EA7C2A"/>
    <w:rsid w:val="00EE689A"/>
    <w:rsid w:val="00F05C23"/>
    <w:rsid w:val="00F07BBA"/>
    <w:rsid w:val="00F33449"/>
    <w:rsid w:val="00F72D03"/>
    <w:rsid w:val="00F802A0"/>
    <w:rsid w:val="00F968FA"/>
    <w:rsid w:val="00FB6850"/>
    <w:rsid w:val="00FD6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717A149"/>
  <w15:docId w15:val="{03E4C3FD-FD0A-4048-A723-00D646B79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3D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3D7A"/>
    <w:pPr>
      <w:keepNext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9F3D7A"/>
    <w:pPr>
      <w:keepNext/>
      <w:jc w:val="center"/>
      <w:outlineLvl w:val="2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9F3D7A"/>
    <w:pPr>
      <w:keepNext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9F3D7A"/>
    <w:pPr>
      <w:keepNext/>
      <w:ind w:left="300" w:right="1204"/>
      <w:jc w:val="right"/>
      <w:outlineLvl w:val="5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3D7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F3D7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9F3D7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9F3D7A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a3">
    <w:name w:val="header"/>
    <w:basedOn w:val="a"/>
    <w:link w:val="a4"/>
    <w:rsid w:val="009F3D7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F3D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9F3D7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F3D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F7F6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E689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689A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536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forms.gle/ZYwciq3BkxNHFR41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A6879-E05A-4AF1-9EDB-332C11D9B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1245</TotalTime>
  <Pages>5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User</cp:lastModifiedBy>
  <cp:revision>50</cp:revision>
  <cp:lastPrinted>2023-04-05T11:58:00Z</cp:lastPrinted>
  <dcterms:created xsi:type="dcterms:W3CDTF">2012-01-19T07:15:00Z</dcterms:created>
  <dcterms:modified xsi:type="dcterms:W3CDTF">2023-04-06T04:48:00Z</dcterms:modified>
</cp:coreProperties>
</file>